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49A37" w14:textId="70611945" w:rsidR="00654A54" w:rsidRPr="00E061FE" w:rsidRDefault="00E061FE" w:rsidP="00E061FE">
      <w:pPr>
        <w:spacing w:after="240"/>
        <w:ind w:left="454"/>
        <w:jc w:val="center"/>
        <w:rPr>
          <w:rFonts w:ascii="Calibri" w:hAnsi="Calibri" w:cs="Calibri"/>
          <w:b/>
          <w:bCs/>
          <w:u w:val="single"/>
        </w:rPr>
      </w:pPr>
      <w:r w:rsidRPr="00E061FE">
        <w:rPr>
          <w:rFonts w:ascii="Calibri" w:hAnsi="Calibri" w:cs="Calibri"/>
          <w:b/>
          <w:bCs/>
          <w:u w:val="single"/>
        </w:rPr>
        <w:t>CONVENIO DE COLABORACIÓN ENTRE LA DIPUTACIÓN DE SORIA Y LA CÁMARA DE COMERCIO</w:t>
      </w:r>
      <w:r w:rsidR="00097F8A">
        <w:rPr>
          <w:rFonts w:ascii="Calibri" w:hAnsi="Calibri" w:cs="Calibri"/>
          <w:b/>
          <w:bCs/>
          <w:u w:val="single"/>
        </w:rPr>
        <w:t>,</w:t>
      </w:r>
      <w:r w:rsidRPr="00E061FE">
        <w:rPr>
          <w:rFonts w:ascii="Calibri" w:hAnsi="Calibri" w:cs="Calibri"/>
          <w:b/>
          <w:bCs/>
          <w:u w:val="single"/>
        </w:rPr>
        <w:t xml:space="preserve"> INDUSTRIA</w:t>
      </w:r>
      <w:r w:rsidR="00097F8A">
        <w:rPr>
          <w:rFonts w:ascii="Calibri" w:hAnsi="Calibri" w:cs="Calibri"/>
          <w:b/>
          <w:bCs/>
          <w:u w:val="single"/>
        </w:rPr>
        <w:t xml:space="preserve"> Y SERVICIOS DE LA PROVINCIA</w:t>
      </w:r>
      <w:r w:rsidRPr="00E061FE">
        <w:rPr>
          <w:rFonts w:ascii="Calibri" w:hAnsi="Calibri" w:cs="Calibri"/>
          <w:b/>
          <w:bCs/>
          <w:u w:val="single"/>
        </w:rPr>
        <w:t xml:space="preserve"> DE SORIA PARA </w:t>
      </w:r>
      <w:r w:rsidR="00EA6734">
        <w:rPr>
          <w:rFonts w:ascii="Calibri" w:hAnsi="Calibri" w:cs="Calibri"/>
          <w:b/>
          <w:bCs/>
          <w:u w:val="single"/>
        </w:rPr>
        <w:t>REGULAR</w:t>
      </w:r>
      <w:r w:rsidRPr="00E061FE">
        <w:rPr>
          <w:rFonts w:ascii="Calibri" w:hAnsi="Calibri" w:cs="Calibri"/>
          <w:b/>
          <w:bCs/>
          <w:u w:val="single"/>
        </w:rPr>
        <w:t xml:space="preserve"> LA COFINANCIACIÓN DE LA</w:t>
      </w:r>
      <w:r w:rsidR="00F87806">
        <w:rPr>
          <w:rFonts w:ascii="Calibri" w:hAnsi="Calibri" w:cs="Calibri"/>
          <w:b/>
          <w:bCs/>
          <w:u w:val="single"/>
        </w:rPr>
        <w:t xml:space="preserve"> </w:t>
      </w:r>
      <w:r w:rsidR="00F87806" w:rsidRPr="001A4ADF">
        <w:rPr>
          <w:rFonts w:ascii="Calibri" w:hAnsi="Calibri" w:cs="Calibri"/>
          <w:b/>
          <w:bCs/>
          <w:color w:val="808080" w:themeColor="background1" w:themeShade="80"/>
          <w:u w:val="single"/>
        </w:rPr>
        <w:t>III</w:t>
      </w:r>
      <w:r w:rsidRPr="001A4ADF">
        <w:rPr>
          <w:rFonts w:ascii="Calibri" w:hAnsi="Calibri" w:cs="Calibri"/>
          <w:b/>
          <w:bCs/>
          <w:color w:val="808080" w:themeColor="background1" w:themeShade="80"/>
          <w:u w:val="single"/>
        </w:rPr>
        <w:t xml:space="preserve"> </w:t>
      </w:r>
      <w:r w:rsidRPr="00E061FE">
        <w:rPr>
          <w:rFonts w:ascii="Calibri" w:hAnsi="Calibri" w:cs="Calibri"/>
          <w:b/>
          <w:bCs/>
          <w:u w:val="single"/>
        </w:rPr>
        <w:t>FERIA IMPULSO EMPRENDE</w:t>
      </w:r>
    </w:p>
    <w:p w14:paraId="2479D6E7" w14:textId="0313DCAB" w:rsidR="006F1B68" w:rsidRPr="006F1B68" w:rsidRDefault="006F1B68" w:rsidP="006F1B68">
      <w:pPr>
        <w:spacing w:after="240"/>
        <w:ind w:left="454"/>
        <w:jc w:val="center"/>
        <w:rPr>
          <w:rFonts w:ascii="Calibri" w:hAnsi="Calibri" w:cs="Calibri"/>
          <w:b/>
          <w:bCs/>
        </w:rPr>
      </w:pPr>
      <w:r w:rsidRPr="006F1B68">
        <w:rPr>
          <w:rFonts w:ascii="Calibri" w:hAnsi="Calibri" w:cs="Calibri"/>
          <w:b/>
          <w:bCs/>
        </w:rPr>
        <w:t>REUNIDOS</w:t>
      </w:r>
    </w:p>
    <w:p w14:paraId="53CD512D" w14:textId="77777777" w:rsidR="006F1B68" w:rsidRPr="007904C5" w:rsidRDefault="006F1B68" w:rsidP="006F1B68">
      <w:pPr>
        <w:spacing w:after="240"/>
        <w:ind w:left="454"/>
        <w:jc w:val="both"/>
        <w:rPr>
          <w:rFonts w:ascii="Calibri" w:hAnsi="Calibri" w:cs="Calibri"/>
        </w:rPr>
      </w:pPr>
      <w:r w:rsidRPr="007904C5">
        <w:rPr>
          <w:rFonts w:ascii="Calibri" w:hAnsi="Calibri" w:cs="Calibri"/>
        </w:rPr>
        <w:t>De una parte D. Benito Serrano Mata, Presidente de la Diputación provincial de Soria, nombrado por el Pleno de la Diputación celebrado el 26 de junio de 2019, en uso de las facultades que tiene atribuidas en virtud del artículo 34 de la Ley 7/85, de 2 de abril, reguladora de las Bases de Régimen Local.</w:t>
      </w:r>
    </w:p>
    <w:p w14:paraId="06B00890" w14:textId="1424FF6E" w:rsidR="006F1B68" w:rsidRPr="007904C5" w:rsidRDefault="006F1B68" w:rsidP="006F1B68">
      <w:pPr>
        <w:spacing w:after="240"/>
        <w:ind w:left="454"/>
        <w:jc w:val="both"/>
        <w:rPr>
          <w:rFonts w:ascii="Calibri" w:hAnsi="Calibri" w:cs="Calibri"/>
        </w:rPr>
      </w:pPr>
      <w:r w:rsidRPr="007904C5">
        <w:rPr>
          <w:rFonts w:ascii="Calibri" w:hAnsi="Calibri" w:cs="Calibri"/>
        </w:rPr>
        <w:t>De otra parte, D. Alberto Santamaría Calvo, Presidente de la Cámara Oficial de Comercio, Industria y Servicios de la provincia de Soria, ostentando el cargo en virtud de acuerdo del Pleno de la Corporación de 28 de junio de 2022, en uso de las facultades que tiene atribuidas en virtud del artículo 12 de la Ley 4/2014, de 1 de abril, Básica de las Cámaras Oficiales de Comercio, Industria, Servicios y Navegación.</w:t>
      </w:r>
    </w:p>
    <w:p w14:paraId="3C3FA8A0" w14:textId="6F8E9CAE" w:rsidR="006F1B68" w:rsidRDefault="006F1B68" w:rsidP="00C24BE9">
      <w:pPr>
        <w:spacing w:after="240"/>
        <w:ind w:left="454"/>
        <w:jc w:val="both"/>
        <w:rPr>
          <w:rFonts w:ascii="Calibri" w:hAnsi="Calibri" w:cs="Calibri"/>
        </w:rPr>
      </w:pPr>
      <w:r w:rsidRPr="007904C5">
        <w:rPr>
          <w:rFonts w:ascii="Calibri" w:hAnsi="Calibri" w:cs="Calibri"/>
        </w:rPr>
        <w:t>Intervienen en nombre y representación de la Diputación provincial de Soria (en adelante, la Diputación), y de la Cámara Oficial de Comercio, Industria y Servicios de la provincia de Soria (en adelante, la Cámara), respectivamente, en uso de las facultades que les confiere la legislación vigente, y se reconocen mutua y recíprocamente capacidad para convenir y, al efecto</w:t>
      </w:r>
    </w:p>
    <w:p w14:paraId="13C4E5F5" w14:textId="7BDE7317" w:rsidR="006F1B68" w:rsidRPr="006F1B68" w:rsidRDefault="006F1B68" w:rsidP="006F1B68">
      <w:pPr>
        <w:spacing w:after="240"/>
        <w:ind w:left="454"/>
        <w:jc w:val="center"/>
        <w:rPr>
          <w:rFonts w:ascii="Calibri" w:hAnsi="Calibri" w:cs="Calibri"/>
          <w:b/>
          <w:bCs/>
        </w:rPr>
      </w:pPr>
      <w:r w:rsidRPr="006F1B68">
        <w:rPr>
          <w:rFonts w:ascii="Calibri" w:hAnsi="Calibri" w:cs="Calibri"/>
          <w:b/>
          <w:bCs/>
        </w:rPr>
        <w:t xml:space="preserve">EXPONEN </w:t>
      </w:r>
    </w:p>
    <w:p w14:paraId="1FF2258E" w14:textId="64CA9B92" w:rsidR="006F1B68" w:rsidRDefault="00342553" w:rsidP="006F1B68">
      <w:pPr>
        <w:spacing w:after="240"/>
        <w:ind w:left="454"/>
        <w:jc w:val="both"/>
        <w:rPr>
          <w:rFonts w:ascii="Calibri" w:hAnsi="Calibri" w:cs="Calibri"/>
        </w:rPr>
      </w:pPr>
      <w:r w:rsidRPr="00342553">
        <w:rPr>
          <w:rFonts w:ascii="Calibri" w:hAnsi="Calibri" w:cs="Calibri"/>
          <w:b/>
          <w:bCs/>
        </w:rPr>
        <w:t>Primero.-</w:t>
      </w:r>
      <w:r>
        <w:rPr>
          <w:rFonts w:ascii="Calibri" w:hAnsi="Calibri" w:cs="Calibri"/>
        </w:rPr>
        <w:t xml:space="preserve"> </w:t>
      </w:r>
      <w:r w:rsidR="00C24BE9">
        <w:rPr>
          <w:rFonts w:ascii="Calibri" w:hAnsi="Calibri" w:cs="Calibri"/>
        </w:rPr>
        <w:t xml:space="preserve">Que la Cámara de Comercio e Industria de Soria organizó la III Feria Impulso Emprende los días 27 y 28 de mayo de 2022, en la que participaron empresas que hubieran </w:t>
      </w:r>
      <w:r w:rsidR="00493983">
        <w:rPr>
          <w:rFonts w:ascii="Calibri" w:hAnsi="Calibri" w:cs="Calibri"/>
        </w:rPr>
        <w:t>recibido asesoramiento dentro del proyecto Impulso emprende.</w:t>
      </w:r>
    </w:p>
    <w:p w14:paraId="31BEE741" w14:textId="1BB68CF8" w:rsidR="00493983" w:rsidRDefault="00493983" w:rsidP="006F1B68">
      <w:pPr>
        <w:spacing w:after="240"/>
        <w:ind w:left="454"/>
        <w:jc w:val="both"/>
        <w:rPr>
          <w:rFonts w:ascii="Calibri" w:hAnsi="Calibri" w:cs="Calibri"/>
        </w:rPr>
      </w:pPr>
      <w:r>
        <w:rPr>
          <w:rFonts w:ascii="Calibri" w:hAnsi="Calibri" w:cs="Calibri"/>
        </w:rPr>
        <w:t>Las empresas participantes fueron:</w:t>
      </w:r>
    </w:p>
    <w:tbl>
      <w:tblPr>
        <w:tblStyle w:val="TableGrid"/>
        <w:tblW w:w="0" w:type="auto"/>
        <w:jc w:val="center"/>
        <w:tblLook w:val="04A0" w:firstRow="1" w:lastRow="0" w:firstColumn="1" w:lastColumn="0" w:noHBand="0" w:noVBand="1"/>
      </w:tblPr>
      <w:tblGrid>
        <w:gridCol w:w="3447"/>
        <w:gridCol w:w="3378"/>
      </w:tblGrid>
      <w:tr w:rsidR="00493983" w14:paraId="035B77AE" w14:textId="77777777" w:rsidTr="00493983">
        <w:trPr>
          <w:jc w:val="center"/>
        </w:trPr>
        <w:tc>
          <w:tcPr>
            <w:tcW w:w="3447" w:type="dxa"/>
          </w:tcPr>
          <w:p w14:paraId="4B52821C" w14:textId="5841E93C" w:rsidR="00493983" w:rsidRDefault="00493983" w:rsidP="00EA6734">
            <w:pPr>
              <w:jc w:val="both"/>
              <w:rPr>
                <w:rFonts w:ascii="Calibri" w:hAnsi="Calibri" w:cs="Calibri"/>
              </w:rPr>
            </w:pPr>
            <w:r>
              <w:rPr>
                <w:rFonts w:ascii="Calibri" w:hAnsi="Calibri" w:cs="Calibri"/>
              </w:rPr>
              <w:t>Soria capital</w:t>
            </w:r>
          </w:p>
        </w:tc>
        <w:tc>
          <w:tcPr>
            <w:tcW w:w="3378" w:type="dxa"/>
          </w:tcPr>
          <w:p w14:paraId="3756432A" w14:textId="4EB8230C" w:rsidR="00493983" w:rsidRDefault="00493983" w:rsidP="00EA6734">
            <w:pPr>
              <w:jc w:val="both"/>
              <w:rPr>
                <w:rFonts w:ascii="Calibri" w:hAnsi="Calibri" w:cs="Calibri"/>
              </w:rPr>
            </w:pPr>
            <w:r>
              <w:rPr>
                <w:rFonts w:ascii="Calibri" w:hAnsi="Calibri" w:cs="Calibri"/>
              </w:rPr>
              <w:t>Soria provincia</w:t>
            </w:r>
          </w:p>
        </w:tc>
      </w:tr>
      <w:tr w:rsidR="00493983" w14:paraId="11EEB421" w14:textId="77777777" w:rsidTr="00493983">
        <w:trPr>
          <w:jc w:val="center"/>
        </w:trPr>
        <w:tc>
          <w:tcPr>
            <w:tcW w:w="3447" w:type="dxa"/>
          </w:tcPr>
          <w:p w14:paraId="670B0462" w14:textId="0BA52A34" w:rsidR="00493983" w:rsidRDefault="00493983" w:rsidP="00EA6734">
            <w:pPr>
              <w:jc w:val="both"/>
              <w:rPr>
                <w:rFonts w:ascii="Calibri" w:hAnsi="Calibri" w:cs="Calibri"/>
              </w:rPr>
            </w:pPr>
            <w:r>
              <w:rPr>
                <w:rFonts w:ascii="Calibri" w:hAnsi="Calibri" w:cs="Calibri"/>
              </w:rPr>
              <w:t>Sunmar generación fotovoltaica</w:t>
            </w:r>
          </w:p>
        </w:tc>
        <w:tc>
          <w:tcPr>
            <w:tcW w:w="3378" w:type="dxa"/>
          </w:tcPr>
          <w:p w14:paraId="2CB409F5" w14:textId="7F5D0568" w:rsidR="00493983" w:rsidRDefault="00493983" w:rsidP="00EA6734">
            <w:pPr>
              <w:jc w:val="both"/>
              <w:rPr>
                <w:rFonts w:ascii="Calibri" w:hAnsi="Calibri" w:cs="Calibri"/>
              </w:rPr>
            </w:pPr>
            <w:r>
              <w:rPr>
                <w:rFonts w:ascii="Calibri" w:hAnsi="Calibri" w:cs="Calibri"/>
              </w:rPr>
              <w:t>Marim Lutier</w:t>
            </w:r>
          </w:p>
        </w:tc>
      </w:tr>
      <w:tr w:rsidR="00493983" w14:paraId="5BCB2D93" w14:textId="77777777" w:rsidTr="00493983">
        <w:trPr>
          <w:jc w:val="center"/>
        </w:trPr>
        <w:tc>
          <w:tcPr>
            <w:tcW w:w="3447" w:type="dxa"/>
          </w:tcPr>
          <w:p w14:paraId="0D810B57" w14:textId="6DD368D4" w:rsidR="00493983" w:rsidRDefault="00493983" w:rsidP="00EA6734">
            <w:pPr>
              <w:jc w:val="both"/>
              <w:rPr>
                <w:rFonts w:ascii="Calibri" w:hAnsi="Calibri" w:cs="Calibri"/>
              </w:rPr>
            </w:pPr>
            <w:r>
              <w:rPr>
                <w:rFonts w:ascii="Calibri" w:hAnsi="Calibri" w:cs="Calibri"/>
              </w:rPr>
              <w:t>Metraje y medio producciones</w:t>
            </w:r>
          </w:p>
        </w:tc>
        <w:tc>
          <w:tcPr>
            <w:tcW w:w="3378" w:type="dxa"/>
          </w:tcPr>
          <w:p w14:paraId="2A9CC8AC" w14:textId="1667A18C" w:rsidR="00493983" w:rsidRDefault="00493983" w:rsidP="00EA6734">
            <w:pPr>
              <w:jc w:val="both"/>
              <w:rPr>
                <w:rFonts w:ascii="Calibri" w:hAnsi="Calibri" w:cs="Calibri"/>
              </w:rPr>
            </w:pPr>
            <w:r>
              <w:rPr>
                <w:rFonts w:ascii="Calibri" w:hAnsi="Calibri" w:cs="Calibri"/>
              </w:rPr>
              <w:t>Olé tu toto</w:t>
            </w:r>
          </w:p>
        </w:tc>
      </w:tr>
      <w:tr w:rsidR="00493983" w14:paraId="58A3A4D5" w14:textId="77777777" w:rsidTr="00493983">
        <w:trPr>
          <w:jc w:val="center"/>
        </w:trPr>
        <w:tc>
          <w:tcPr>
            <w:tcW w:w="3447" w:type="dxa"/>
          </w:tcPr>
          <w:p w14:paraId="1CA037FF" w14:textId="7FBC850A" w:rsidR="00493983" w:rsidRDefault="00493983" w:rsidP="00EA6734">
            <w:pPr>
              <w:jc w:val="both"/>
              <w:rPr>
                <w:rFonts w:ascii="Calibri" w:hAnsi="Calibri" w:cs="Calibri"/>
              </w:rPr>
            </w:pPr>
            <w:r>
              <w:rPr>
                <w:rFonts w:ascii="Calibri" w:hAnsi="Calibri" w:cs="Calibri"/>
              </w:rPr>
              <w:t>Servigest turística</w:t>
            </w:r>
          </w:p>
        </w:tc>
        <w:tc>
          <w:tcPr>
            <w:tcW w:w="3378" w:type="dxa"/>
          </w:tcPr>
          <w:p w14:paraId="4990F213" w14:textId="7681A3C8" w:rsidR="00493983" w:rsidRDefault="00493983" w:rsidP="00EA6734">
            <w:pPr>
              <w:jc w:val="both"/>
              <w:rPr>
                <w:rFonts w:ascii="Calibri" w:hAnsi="Calibri" w:cs="Calibri"/>
              </w:rPr>
            </w:pPr>
            <w:r>
              <w:rPr>
                <w:rFonts w:ascii="Calibri" w:hAnsi="Calibri" w:cs="Calibri"/>
              </w:rPr>
              <w:t>Ángel García Ortega- fotografía</w:t>
            </w:r>
          </w:p>
        </w:tc>
      </w:tr>
      <w:tr w:rsidR="00493983" w14:paraId="609F9135" w14:textId="77777777" w:rsidTr="00493983">
        <w:trPr>
          <w:jc w:val="center"/>
        </w:trPr>
        <w:tc>
          <w:tcPr>
            <w:tcW w:w="3447" w:type="dxa"/>
          </w:tcPr>
          <w:p w14:paraId="18F768BB" w14:textId="74F6A213" w:rsidR="00493983" w:rsidRDefault="00493983" w:rsidP="00EA6734">
            <w:pPr>
              <w:jc w:val="both"/>
              <w:rPr>
                <w:rFonts w:ascii="Calibri" w:hAnsi="Calibri" w:cs="Calibri"/>
              </w:rPr>
            </w:pPr>
            <w:r>
              <w:rPr>
                <w:rFonts w:ascii="Calibri" w:hAnsi="Calibri" w:cs="Calibri"/>
              </w:rPr>
              <w:t>Player two</w:t>
            </w:r>
          </w:p>
        </w:tc>
        <w:tc>
          <w:tcPr>
            <w:tcW w:w="3378" w:type="dxa"/>
          </w:tcPr>
          <w:p w14:paraId="6679903E" w14:textId="7FB91E05" w:rsidR="00493983" w:rsidRDefault="00493983" w:rsidP="00EA6734">
            <w:pPr>
              <w:jc w:val="both"/>
              <w:rPr>
                <w:rFonts w:ascii="Calibri" w:hAnsi="Calibri" w:cs="Calibri"/>
              </w:rPr>
            </w:pPr>
            <w:r>
              <w:rPr>
                <w:rFonts w:ascii="Calibri" w:hAnsi="Calibri" w:cs="Calibri"/>
              </w:rPr>
              <w:t>Más que amigos</w:t>
            </w:r>
          </w:p>
        </w:tc>
      </w:tr>
      <w:tr w:rsidR="00493983" w14:paraId="069EC77C" w14:textId="77777777" w:rsidTr="00493983">
        <w:trPr>
          <w:jc w:val="center"/>
        </w:trPr>
        <w:tc>
          <w:tcPr>
            <w:tcW w:w="3447" w:type="dxa"/>
          </w:tcPr>
          <w:p w14:paraId="649293AA" w14:textId="7F126BF6" w:rsidR="00493983" w:rsidRDefault="00493983" w:rsidP="00EA6734">
            <w:pPr>
              <w:jc w:val="both"/>
              <w:rPr>
                <w:rFonts w:ascii="Calibri" w:hAnsi="Calibri" w:cs="Calibri"/>
              </w:rPr>
            </w:pPr>
            <w:r>
              <w:rPr>
                <w:rFonts w:ascii="Calibri" w:hAnsi="Calibri" w:cs="Calibri"/>
              </w:rPr>
              <w:t>Erik Walter</w:t>
            </w:r>
          </w:p>
        </w:tc>
        <w:tc>
          <w:tcPr>
            <w:tcW w:w="3378" w:type="dxa"/>
          </w:tcPr>
          <w:p w14:paraId="6637D2CC" w14:textId="388DE912" w:rsidR="00493983" w:rsidRDefault="00493983" w:rsidP="00EA6734">
            <w:pPr>
              <w:jc w:val="both"/>
              <w:rPr>
                <w:rFonts w:ascii="Calibri" w:hAnsi="Calibri" w:cs="Calibri"/>
              </w:rPr>
            </w:pPr>
            <w:r>
              <w:rPr>
                <w:rFonts w:ascii="Calibri" w:hAnsi="Calibri" w:cs="Calibri"/>
              </w:rPr>
              <w:t>Dueronatura</w:t>
            </w:r>
          </w:p>
        </w:tc>
      </w:tr>
      <w:tr w:rsidR="00493983" w14:paraId="5476F0CB" w14:textId="77777777" w:rsidTr="00493983">
        <w:trPr>
          <w:jc w:val="center"/>
        </w:trPr>
        <w:tc>
          <w:tcPr>
            <w:tcW w:w="3447" w:type="dxa"/>
          </w:tcPr>
          <w:p w14:paraId="14579EB1" w14:textId="7DF7CBAB" w:rsidR="00493983" w:rsidRDefault="00493983" w:rsidP="00EA6734">
            <w:pPr>
              <w:jc w:val="both"/>
              <w:rPr>
                <w:rFonts w:ascii="Calibri" w:hAnsi="Calibri" w:cs="Calibri"/>
              </w:rPr>
            </w:pPr>
            <w:r>
              <w:rPr>
                <w:rFonts w:ascii="Calibri" w:hAnsi="Calibri" w:cs="Calibri"/>
              </w:rPr>
              <w:t>En manos de Nara</w:t>
            </w:r>
          </w:p>
        </w:tc>
        <w:tc>
          <w:tcPr>
            <w:tcW w:w="3378" w:type="dxa"/>
          </w:tcPr>
          <w:p w14:paraId="006F9A16" w14:textId="74DCD133" w:rsidR="00493983" w:rsidRDefault="00493983" w:rsidP="00EA6734">
            <w:pPr>
              <w:jc w:val="both"/>
              <w:rPr>
                <w:rFonts w:ascii="Calibri" w:hAnsi="Calibri" w:cs="Calibri"/>
              </w:rPr>
            </w:pPr>
            <w:r>
              <w:rPr>
                <w:rFonts w:ascii="Calibri" w:hAnsi="Calibri" w:cs="Calibri"/>
              </w:rPr>
              <w:t>Bodegas Aranda de Vries</w:t>
            </w:r>
          </w:p>
        </w:tc>
      </w:tr>
      <w:tr w:rsidR="00493983" w14:paraId="7316AD67" w14:textId="77777777" w:rsidTr="00493983">
        <w:trPr>
          <w:jc w:val="center"/>
        </w:trPr>
        <w:tc>
          <w:tcPr>
            <w:tcW w:w="3447" w:type="dxa"/>
          </w:tcPr>
          <w:p w14:paraId="72007B6E" w14:textId="513A04D3" w:rsidR="00493983" w:rsidRDefault="00493983" w:rsidP="00EA6734">
            <w:pPr>
              <w:jc w:val="both"/>
              <w:rPr>
                <w:rFonts w:ascii="Calibri" w:hAnsi="Calibri" w:cs="Calibri"/>
              </w:rPr>
            </w:pPr>
            <w:r>
              <w:rPr>
                <w:rFonts w:ascii="Calibri" w:hAnsi="Calibri" w:cs="Calibri"/>
              </w:rPr>
              <w:t>Integra la prevención</w:t>
            </w:r>
          </w:p>
        </w:tc>
        <w:tc>
          <w:tcPr>
            <w:tcW w:w="3378" w:type="dxa"/>
          </w:tcPr>
          <w:p w14:paraId="178C0E8B" w14:textId="2205F366" w:rsidR="00493983" w:rsidRDefault="00493983" w:rsidP="00EA6734">
            <w:pPr>
              <w:jc w:val="both"/>
              <w:rPr>
                <w:rFonts w:ascii="Calibri" w:hAnsi="Calibri" w:cs="Calibri"/>
              </w:rPr>
            </w:pPr>
            <w:r>
              <w:rPr>
                <w:rFonts w:ascii="Calibri" w:hAnsi="Calibri" w:cs="Calibri"/>
              </w:rPr>
              <w:t>Ferebike Mío Cid</w:t>
            </w:r>
          </w:p>
        </w:tc>
      </w:tr>
      <w:tr w:rsidR="00EA6734" w14:paraId="5FD6E740" w14:textId="77777777" w:rsidTr="00493983">
        <w:trPr>
          <w:jc w:val="center"/>
        </w:trPr>
        <w:tc>
          <w:tcPr>
            <w:tcW w:w="3447" w:type="dxa"/>
          </w:tcPr>
          <w:p w14:paraId="48AC633C" w14:textId="61826B1B" w:rsidR="00493983" w:rsidRDefault="00493983" w:rsidP="00EA6734">
            <w:pPr>
              <w:jc w:val="both"/>
              <w:rPr>
                <w:rFonts w:ascii="Calibri" w:hAnsi="Calibri" w:cs="Calibri"/>
              </w:rPr>
            </w:pPr>
            <w:r>
              <w:rPr>
                <w:rFonts w:ascii="Calibri" w:hAnsi="Calibri" w:cs="Calibri"/>
              </w:rPr>
              <w:t>Druida del ser</w:t>
            </w:r>
          </w:p>
        </w:tc>
        <w:tc>
          <w:tcPr>
            <w:tcW w:w="3378" w:type="dxa"/>
          </w:tcPr>
          <w:p w14:paraId="1867C400" w14:textId="73D3550A" w:rsidR="00493983" w:rsidRDefault="00493983" w:rsidP="00EA6734">
            <w:pPr>
              <w:jc w:val="both"/>
              <w:rPr>
                <w:rFonts w:ascii="Calibri" w:hAnsi="Calibri" w:cs="Calibri"/>
              </w:rPr>
            </w:pPr>
            <w:r>
              <w:rPr>
                <w:rFonts w:ascii="Calibri" w:hAnsi="Calibri" w:cs="Calibri"/>
              </w:rPr>
              <w:t>Amalur Yoga y Nature</w:t>
            </w:r>
          </w:p>
        </w:tc>
      </w:tr>
      <w:tr w:rsidR="00EA6734" w14:paraId="11E02061" w14:textId="77777777" w:rsidTr="00493983">
        <w:trPr>
          <w:jc w:val="center"/>
        </w:trPr>
        <w:tc>
          <w:tcPr>
            <w:tcW w:w="3447" w:type="dxa"/>
          </w:tcPr>
          <w:p w14:paraId="52726561" w14:textId="04A2D7E2" w:rsidR="00493983" w:rsidRDefault="00493983" w:rsidP="00EA6734">
            <w:pPr>
              <w:jc w:val="both"/>
              <w:rPr>
                <w:rFonts w:ascii="Calibri" w:hAnsi="Calibri" w:cs="Calibri"/>
              </w:rPr>
            </w:pPr>
            <w:r>
              <w:rPr>
                <w:rFonts w:ascii="Calibri" w:hAnsi="Calibri" w:cs="Calibri"/>
              </w:rPr>
              <w:t>Biosattava</w:t>
            </w:r>
          </w:p>
        </w:tc>
        <w:tc>
          <w:tcPr>
            <w:tcW w:w="3378" w:type="dxa"/>
          </w:tcPr>
          <w:p w14:paraId="09A81FFF" w14:textId="686D68B9" w:rsidR="00493983" w:rsidRDefault="00493983" w:rsidP="00EA6734">
            <w:pPr>
              <w:jc w:val="both"/>
              <w:rPr>
                <w:rFonts w:ascii="Calibri" w:hAnsi="Calibri" w:cs="Calibri"/>
              </w:rPr>
            </w:pPr>
            <w:r>
              <w:rPr>
                <w:rFonts w:ascii="Calibri" w:hAnsi="Calibri" w:cs="Calibri"/>
              </w:rPr>
              <w:t>La Quinta Vendimia</w:t>
            </w:r>
          </w:p>
        </w:tc>
      </w:tr>
      <w:tr w:rsidR="00EA6734" w14:paraId="30B2682D" w14:textId="77777777" w:rsidTr="00493983">
        <w:trPr>
          <w:jc w:val="center"/>
        </w:trPr>
        <w:tc>
          <w:tcPr>
            <w:tcW w:w="3447" w:type="dxa"/>
          </w:tcPr>
          <w:p w14:paraId="5C210998" w14:textId="2B6393C0" w:rsidR="00493983" w:rsidRDefault="00493983" w:rsidP="00EA6734">
            <w:pPr>
              <w:jc w:val="both"/>
              <w:rPr>
                <w:rFonts w:ascii="Calibri" w:hAnsi="Calibri" w:cs="Calibri"/>
              </w:rPr>
            </w:pPr>
            <w:r>
              <w:rPr>
                <w:rFonts w:ascii="Calibri" w:hAnsi="Calibri" w:cs="Calibri"/>
              </w:rPr>
              <w:t>Confetti</w:t>
            </w:r>
          </w:p>
        </w:tc>
        <w:tc>
          <w:tcPr>
            <w:tcW w:w="3378" w:type="dxa"/>
          </w:tcPr>
          <w:p w14:paraId="7A79E0CF" w14:textId="197E6BBA" w:rsidR="00493983" w:rsidRDefault="00493983" w:rsidP="00EA6734">
            <w:pPr>
              <w:jc w:val="both"/>
              <w:rPr>
                <w:rFonts w:ascii="Calibri" w:hAnsi="Calibri" w:cs="Calibri"/>
              </w:rPr>
            </w:pPr>
            <w:r>
              <w:rPr>
                <w:rFonts w:ascii="Calibri" w:hAnsi="Calibri" w:cs="Calibri"/>
              </w:rPr>
              <w:t>Cuida tu psique</w:t>
            </w:r>
          </w:p>
        </w:tc>
      </w:tr>
      <w:tr w:rsidR="00493983" w14:paraId="53ED852B" w14:textId="77777777" w:rsidTr="00493983">
        <w:trPr>
          <w:jc w:val="center"/>
        </w:trPr>
        <w:tc>
          <w:tcPr>
            <w:tcW w:w="3447" w:type="dxa"/>
          </w:tcPr>
          <w:p w14:paraId="6CFAF7EE" w14:textId="19B82254" w:rsidR="00493983" w:rsidRDefault="00493983" w:rsidP="00EA6734">
            <w:pPr>
              <w:jc w:val="both"/>
              <w:rPr>
                <w:rFonts w:ascii="Calibri" w:hAnsi="Calibri" w:cs="Calibri"/>
              </w:rPr>
            </w:pPr>
            <w:r>
              <w:rPr>
                <w:rFonts w:ascii="Calibri" w:hAnsi="Calibri" w:cs="Calibri"/>
              </w:rPr>
              <w:lastRenderedPageBreak/>
              <w:t>Qbonita</w:t>
            </w:r>
          </w:p>
        </w:tc>
        <w:tc>
          <w:tcPr>
            <w:tcW w:w="3378" w:type="dxa"/>
          </w:tcPr>
          <w:p w14:paraId="73064E0F" w14:textId="27CA0252" w:rsidR="00493983" w:rsidRDefault="00493983" w:rsidP="00EA6734">
            <w:pPr>
              <w:jc w:val="both"/>
              <w:rPr>
                <w:rFonts w:ascii="Calibri" w:hAnsi="Calibri" w:cs="Calibri"/>
              </w:rPr>
            </w:pPr>
            <w:r>
              <w:rPr>
                <w:rFonts w:ascii="Calibri" w:hAnsi="Calibri" w:cs="Calibri"/>
              </w:rPr>
              <w:t>Hotel remanso del río Razón</w:t>
            </w:r>
          </w:p>
        </w:tc>
      </w:tr>
    </w:tbl>
    <w:p w14:paraId="454ACEA0" w14:textId="77777777" w:rsidR="00493983" w:rsidRDefault="00493983" w:rsidP="006F1B68">
      <w:pPr>
        <w:spacing w:after="240"/>
        <w:ind w:left="454"/>
        <w:jc w:val="both"/>
        <w:rPr>
          <w:rFonts w:ascii="Calibri" w:hAnsi="Calibri" w:cs="Calibri"/>
        </w:rPr>
      </w:pPr>
    </w:p>
    <w:p w14:paraId="78C2E057" w14:textId="402B60C3" w:rsidR="006F1B68" w:rsidRDefault="00493983" w:rsidP="006F1B68">
      <w:pPr>
        <w:spacing w:after="240"/>
        <w:ind w:left="454"/>
        <w:jc w:val="both"/>
        <w:rPr>
          <w:rFonts w:ascii="Calibri" w:hAnsi="Calibri" w:cs="Calibri"/>
        </w:rPr>
      </w:pPr>
      <w:r>
        <w:rPr>
          <w:rFonts w:ascii="Calibri" w:hAnsi="Calibri" w:cs="Calibri"/>
        </w:rPr>
        <w:t>La Feria se celebró en la Plaza Mariano Granados de Soria. El horario del certamen fue de 11.30 a 14.30 y de 18.00 a 21.30 horas, ambos días.</w:t>
      </w:r>
    </w:p>
    <w:p w14:paraId="1049C800" w14:textId="2BA3D2EA" w:rsidR="00493983" w:rsidRDefault="00493983" w:rsidP="006F1B68">
      <w:pPr>
        <w:spacing w:after="240"/>
        <w:ind w:left="454"/>
        <w:jc w:val="both"/>
        <w:rPr>
          <w:rFonts w:ascii="Calibri" w:hAnsi="Calibri" w:cs="Calibri"/>
        </w:rPr>
      </w:pPr>
      <w:r>
        <w:rPr>
          <w:rFonts w:ascii="Calibri" w:hAnsi="Calibri" w:cs="Calibri"/>
        </w:rPr>
        <w:t>En la Feria participaron 22 empresas, 11 de la capital y 11 de la provincia, con aproximadamente 3000 visitantes.</w:t>
      </w:r>
    </w:p>
    <w:p w14:paraId="21DD3600" w14:textId="4A396A4A" w:rsidR="006F1B68" w:rsidRPr="006F1B68" w:rsidRDefault="006F1B68" w:rsidP="006F1B68">
      <w:pPr>
        <w:spacing w:after="240"/>
        <w:ind w:left="454"/>
        <w:jc w:val="center"/>
        <w:rPr>
          <w:rFonts w:ascii="Calibri" w:hAnsi="Calibri" w:cs="Calibri"/>
          <w:b/>
          <w:bCs/>
        </w:rPr>
      </w:pPr>
      <w:r w:rsidRPr="006F1B68">
        <w:rPr>
          <w:rFonts w:ascii="Calibri" w:hAnsi="Calibri" w:cs="Calibri"/>
          <w:b/>
          <w:bCs/>
        </w:rPr>
        <w:t>ACUERDAN</w:t>
      </w:r>
    </w:p>
    <w:p w14:paraId="745F00EF" w14:textId="6CA3CC9B" w:rsidR="00D66499" w:rsidRPr="00493983" w:rsidRDefault="009F5BD8" w:rsidP="00471658">
      <w:pPr>
        <w:spacing w:after="240"/>
        <w:ind w:left="454"/>
        <w:jc w:val="both"/>
        <w:rPr>
          <w:rFonts w:ascii="Calibri" w:hAnsi="Calibri" w:cs="Calibri"/>
          <w:b/>
          <w:bCs/>
        </w:rPr>
      </w:pPr>
      <w:r w:rsidRPr="00493983">
        <w:rPr>
          <w:rFonts w:ascii="Calibri" w:hAnsi="Calibri" w:cs="Calibri"/>
          <w:b/>
          <w:bCs/>
        </w:rPr>
        <w:t>Primero.- Objeto de la subvención.-</w:t>
      </w:r>
    </w:p>
    <w:p w14:paraId="7EFC8321" w14:textId="77777777" w:rsidR="005E6563" w:rsidRDefault="00C24BE9" w:rsidP="00471658">
      <w:pPr>
        <w:spacing w:after="240"/>
        <w:ind w:left="454"/>
        <w:jc w:val="both"/>
        <w:rPr>
          <w:rFonts w:ascii="Calibri" w:hAnsi="Calibri" w:cs="Calibri"/>
        </w:rPr>
      </w:pPr>
      <w:r>
        <w:rPr>
          <w:rFonts w:ascii="Calibri" w:hAnsi="Calibri" w:cs="Calibri"/>
        </w:rPr>
        <w:t>Es objeto de la subvención regular</w:t>
      </w:r>
      <w:r w:rsidR="005E6563">
        <w:rPr>
          <w:rFonts w:ascii="Calibri" w:hAnsi="Calibri" w:cs="Calibri"/>
        </w:rPr>
        <w:t>:</w:t>
      </w:r>
    </w:p>
    <w:p w14:paraId="62ED36F7" w14:textId="08BB94FF" w:rsidR="009F5BD8" w:rsidRDefault="00342553" w:rsidP="00471658">
      <w:pPr>
        <w:spacing w:after="240"/>
        <w:ind w:left="454"/>
        <w:jc w:val="both"/>
        <w:rPr>
          <w:rFonts w:ascii="Calibri" w:hAnsi="Calibri" w:cs="Calibri"/>
        </w:rPr>
      </w:pPr>
      <w:r>
        <w:rPr>
          <w:rFonts w:ascii="Calibri" w:hAnsi="Calibri" w:cs="Calibri"/>
        </w:rPr>
        <w:t>a)</w:t>
      </w:r>
      <w:r w:rsidR="005E6563">
        <w:rPr>
          <w:rFonts w:ascii="Calibri" w:hAnsi="Calibri" w:cs="Calibri"/>
        </w:rPr>
        <w:t>.-</w:t>
      </w:r>
      <w:r w:rsidR="00C24BE9">
        <w:rPr>
          <w:rFonts w:ascii="Calibri" w:hAnsi="Calibri" w:cs="Calibri"/>
        </w:rPr>
        <w:t xml:space="preserve"> la aportación financiera de la Diputación a la organización de la III Feria Impulso Emprende, que se celebró los días 27 y 28 de mayo de 2022.</w:t>
      </w:r>
    </w:p>
    <w:p w14:paraId="7C02CC80" w14:textId="0AB6C3D4" w:rsidR="009F5BD8" w:rsidRPr="00493983" w:rsidRDefault="009F5BD8" w:rsidP="00471658">
      <w:pPr>
        <w:spacing w:after="240"/>
        <w:ind w:left="454"/>
        <w:jc w:val="both"/>
        <w:rPr>
          <w:rFonts w:ascii="Calibri" w:hAnsi="Calibri" w:cs="Calibri"/>
          <w:b/>
          <w:bCs/>
        </w:rPr>
      </w:pPr>
      <w:r w:rsidRPr="00493983">
        <w:rPr>
          <w:rFonts w:ascii="Calibri" w:hAnsi="Calibri" w:cs="Calibri"/>
          <w:b/>
          <w:bCs/>
        </w:rPr>
        <w:t xml:space="preserve">Segundo.- Crédito presupuestario.- </w:t>
      </w:r>
    </w:p>
    <w:p w14:paraId="208352A4" w14:textId="6264162A" w:rsidR="009F5BD8" w:rsidRDefault="00C24BE9" w:rsidP="00471658">
      <w:pPr>
        <w:spacing w:after="240"/>
        <w:ind w:left="454"/>
        <w:jc w:val="both"/>
        <w:rPr>
          <w:rFonts w:ascii="Calibri" w:hAnsi="Calibri" w:cs="Calibri"/>
        </w:rPr>
      </w:pPr>
      <w:r>
        <w:rPr>
          <w:rFonts w:ascii="Calibri" w:hAnsi="Calibri" w:cs="Calibri"/>
        </w:rPr>
        <w:t>Los gastos objeto del presente convenio se financian con cargo a la partida 222 43910 48933 del presupuesto en vigor del Departamento, dotado con 7.000€.</w:t>
      </w:r>
    </w:p>
    <w:p w14:paraId="2B2D5C37" w14:textId="71AAE5B1" w:rsidR="009F5BD8" w:rsidRPr="00493983" w:rsidRDefault="009F5BD8" w:rsidP="00471658">
      <w:pPr>
        <w:spacing w:after="240"/>
        <w:ind w:left="454"/>
        <w:jc w:val="both"/>
        <w:rPr>
          <w:rFonts w:ascii="Calibri" w:hAnsi="Calibri" w:cs="Calibri"/>
          <w:b/>
          <w:bCs/>
        </w:rPr>
      </w:pPr>
      <w:r w:rsidRPr="00493983">
        <w:rPr>
          <w:rFonts w:ascii="Calibri" w:hAnsi="Calibri" w:cs="Calibri"/>
          <w:b/>
          <w:bCs/>
        </w:rPr>
        <w:t>Tercero.</w:t>
      </w:r>
      <w:r w:rsidR="00C24BE9" w:rsidRPr="00493983">
        <w:rPr>
          <w:rFonts w:ascii="Calibri" w:hAnsi="Calibri" w:cs="Calibri"/>
          <w:b/>
          <w:bCs/>
        </w:rPr>
        <w:t xml:space="preserve">- Ámbito temporal.- </w:t>
      </w:r>
    </w:p>
    <w:p w14:paraId="64A2B8C9" w14:textId="6D65A954" w:rsidR="009F5BD8" w:rsidRDefault="00C24BE9" w:rsidP="00471658">
      <w:pPr>
        <w:spacing w:after="240"/>
        <w:ind w:left="454"/>
        <w:jc w:val="both"/>
        <w:rPr>
          <w:rFonts w:ascii="Calibri" w:hAnsi="Calibri" w:cs="Calibri"/>
        </w:rPr>
      </w:pPr>
      <w:r>
        <w:rPr>
          <w:rFonts w:ascii="Calibri" w:hAnsi="Calibri" w:cs="Calibri"/>
        </w:rPr>
        <w:t>La II</w:t>
      </w:r>
      <w:r w:rsidR="008A4E26">
        <w:rPr>
          <w:rFonts w:ascii="Calibri" w:hAnsi="Calibri" w:cs="Calibri"/>
        </w:rPr>
        <w:t>I</w:t>
      </w:r>
      <w:r>
        <w:rPr>
          <w:rFonts w:ascii="Calibri" w:hAnsi="Calibri" w:cs="Calibri"/>
        </w:rPr>
        <w:t xml:space="preserve"> feria se celebró los días 27 y 28 de mayo de 2022.</w:t>
      </w:r>
      <w:r w:rsidR="008A4E26">
        <w:rPr>
          <w:rFonts w:ascii="Calibri" w:hAnsi="Calibri" w:cs="Calibri"/>
        </w:rPr>
        <w:t xml:space="preserve"> El período subvencionable abarca desde el 1 de enero de 2022 hasta el 30 de noviembre de 2022.</w:t>
      </w:r>
    </w:p>
    <w:p w14:paraId="4D3EFF87" w14:textId="0B858AEC" w:rsidR="009F5BD8" w:rsidRPr="00493983" w:rsidRDefault="009F5BD8" w:rsidP="00471658">
      <w:pPr>
        <w:spacing w:after="240"/>
        <w:ind w:left="454"/>
        <w:jc w:val="both"/>
        <w:rPr>
          <w:rFonts w:ascii="Calibri" w:hAnsi="Calibri" w:cs="Calibri"/>
          <w:b/>
          <w:bCs/>
        </w:rPr>
      </w:pPr>
      <w:r w:rsidRPr="00493983">
        <w:rPr>
          <w:rFonts w:ascii="Calibri" w:hAnsi="Calibri" w:cs="Calibri"/>
          <w:b/>
          <w:bCs/>
        </w:rPr>
        <w:t>Cuarto.- Gastos subvencionables.-</w:t>
      </w:r>
    </w:p>
    <w:p w14:paraId="00287324" w14:textId="77777777" w:rsidR="00C24BE9" w:rsidRDefault="00C24BE9" w:rsidP="00C24BE9">
      <w:pPr>
        <w:spacing w:after="240"/>
        <w:ind w:left="454"/>
        <w:jc w:val="both"/>
        <w:rPr>
          <w:rFonts w:ascii="Calibri" w:hAnsi="Calibri" w:cs="Calibri"/>
        </w:rPr>
      </w:pPr>
      <w:r>
        <w:rPr>
          <w:rFonts w:ascii="Calibri" w:hAnsi="Calibri" w:cs="Calibri"/>
        </w:rPr>
        <w:t>Son gastos subvencionables los siguientes:</w:t>
      </w:r>
      <w:r w:rsidRPr="00C24BE9">
        <w:rPr>
          <w:rFonts w:ascii="Calibri" w:hAnsi="Calibri" w:cs="Calibri"/>
        </w:rPr>
        <w:t xml:space="preserve"> </w:t>
      </w:r>
    </w:p>
    <w:p w14:paraId="73286712" w14:textId="7123D8C6" w:rsidR="00C24BE9" w:rsidRPr="005E37DC" w:rsidRDefault="00C24BE9" w:rsidP="00C24BE9">
      <w:pPr>
        <w:spacing w:after="240"/>
        <w:ind w:left="708"/>
        <w:jc w:val="both"/>
        <w:rPr>
          <w:rFonts w:ascii="Calibri" w:hAnsi="Calibri" w:cs="Calibri"/>
        </w:rPr>
      </w:pPr>
      <w:r>
        <w:rPr>
          <w:rFonts w:ascii="Calibri" w:hAnsi="Calibri" w:cs="Calibri"/>
        </w:rPr>
        <w:t>1.-</w:t>
      </w:r>
      <w:r w:rsidRPr="005E37DC">
        <w:rPr>
          <w:rFonts w:ascii="Calibri" w:hAnsi="Calibri" w:cs="Calibri"/>
        </w:rPr>
        <w:t>- Gastos de publicidad y promoción del certamen.</w:t>
      </w:r>
    </w:p>
    <w:p w14:paraId="70070576" w14:textId="3EA0AD2C" w:rsidR="00C24BE9" w:rsidRPr="005E37DC" w:rsidRDefault="00C24BE9" w:rsidP="00C24BE9">
      <w:pPr>
        <w:spacing w:after="240"/>
        <w:ind w:left="708"/>
        <w:jc w:val="both"/>
        <w:rPr>
          <w:rFonts w:ascii="Calibri" w:hAnsi="Calibri" w:cs="Calibri"/>
        </w:rPr>
      </w:pPr>
      <w:r>
        <w:rPr>
          <w:rFonts w:ascii="Calibri" w:hAnsi="Calibri" w:cs="Calibri"/>
        </w:rPr>
        <w:t>2</w:t>
      </w:r>
      <w:r w:rsidRPr="005E37DC">
        <w:rPr>
          <w:rFonts w:ascii="Calibri" w:hAnsi="Calibri" w:cs="Calibri"/>
        </w:rPr>
        <w:t>.- Gastos derivados del alquiler de elementos necesarios para la celebración de la Feria.</w:t>
      </w:r>
    </w:p>
    <w:p w14:paraId="58697DAC" w14:textId="23013A41" w:rsidR="00C24BE9" w:rsidRPr="005E37DC" w:rsidRDefault="00C24BE9" w:rsidP="00C24BE9">
      <w:pPr>
        <w:spacing w:after="240"/>
        <w:ind w:left="708"/>
        <w:jc w:val="both"/>
        <w:rPr>
          <w:rFonts w:ascii="Calibri" w:hAnsi="Calibri" w:cs="Calibri"/>
        </w:rPr>
      </w:pPr>
      <w:r>
        <w:rPr>
          <w:rFonts w:ascii="Calibri" w:hAnsi="Calibri" w:cs="Calibri"/>
        </w:rPr>
        <w:t>3</w:t>
      </w:r>
      <w:r w:rsidRPr="005E37DC">
        <w:rPr>
          <w:rFonts w:ascii="Calibri" w:hAnsi="Calibri" w:cs="Calibri"/>
        </w:rPr>
        <w:t>.- Coste de las actividades paralelas, siempre que estén directamente relacionadas con la Feria y</w:t>
      </w:r>
      <w:r>
        <w:rPr>
          <w:rFonts w:ascii="Calibri" w:hAnsi="Calibri" w:cs="Calibri"/>
        </w:rPr>
        <w:t xml:space="preserve"> </w:t>
      </w:r>
      <w:r w:rsidRPr="005E37DC">
        <w:rPr>
          <w:rFonts w:ascii="Calibri" w:hAnsi="Calibri" w:cs="Calibri"/>
        </w:rPr>
        <w:t>estén soportadas mediante facturas.</w:t>
      </w:r>
    </w:p>
    <w:p w14:paraId="0B7B0945" w14:textId="1C5D912F" w:rsidR="009F5BD8" w:rsidRDefault="00C24BE9" w:rsidP="00C24BE9">
      <w:pPr>
        <w:spacing w:after="240"/>
        <w:ind w:left="708"/>
        <w:jc w:val="both"/>
        <w:rPr>
          <w:rFonts w:ascii="Calibri" w:hAnsi="Calibri" w:cs="Calibri"/>
        </w:rPr>
      </w:pPr>
      <w:r>
        <w:rPr>
          <w:rFonts w:ascii="Calibri" w:hAnsi="Calibri" w:cs="Calibri"/>
        </w:rPr>
        <w:t>4</w:t>
      </w:r>
      <w:r w:rsidRPr="005E37DC">
        <w:rPr>
          <w:rFonts w:ascii="Calibri" w:hAnsi="Calibri" w:cs="Calibri"/>
        </w:rPr>
        <w:t>.- Gastos de seguridad, limpieza</w:t>
      </w:r>
      <w:r w:rsidR="008A4E26">
        <w:rPr>
          <w:rFonts w:ascii="Calibri" w:hAnsi="Calibri" w:cs="Calibri"/>
        </w:rPr>
        <w:t xml:space="preserve"> </w:t>
      </w:r>
      <w:r w:rsidRPr="005E37DC">
        <w:rPr>
          <w:rFonts w:ascii="Calibri" w:hAnsi="Calibri" w:cs="Calibri"/>
        </w:rPr>
        <w:t>y otros gastos</w:t>
      </w:r>
      <w:r>
        <w:rPr>
          <w:rFonts w:ascii="Calibri" w:hAnsi="Calibri" w:cs="Calibri"/>
        </w:rPr>
        <w:t xml:space="preserve"> </w:t>
      </w:r>
      <w:r w:rsidRPr="005E37DC">
        <w:rPr>
          <w:rFonts w:ascii="Calibri" w:hAnsi="Calibri" w:cs="Calibri"/>
        </w:rPr>
        <w:t>necesarios para el desarrollo de la Feria.</w:t>
      </w:r>
    </w:p>
    <w:p w14:paraId="19E8DE2A" w14:textId="27FEA611" w:rsidR="008A4E26" w:rsidRDefault="008A4E26" w:rsidP="008A4E26">
      <w:pPr>
        <w:spacing w:after="240"/>
        <w:ind w:left="454"/>
        <w:jc w:val="both"/>
        <w:rPr>
          <w:rFonts w:ascii="Calibri" w:hAnsi="Calibri" w:cs="Calibri"/>
        </w:rPr>
      </w:pPr>
      <w:r w:rsidRPr="008A4E26">
        <w:rPr>
          <w:rFonts w:ascii="Calibri" w:hAnsi="Calibri" w:cs="Calibri"/>
        </w:rPr>
        <w:t xml:space="preserve">No obstante, la ayuda económica consistirá en una subvención máxima de 50% del coste total de la actividad, de conformidad con el Art. 9.2 de la Ordenanza General Reguladora de la concesión </w:t>
      </w:r>
      <w:r w:rsidRPr="008A4E26">
        <w:rPr>
          <w:rFonts w:ascii="Calibri" w:hAnsi="Calibri" w:cs="Calibri"/>
        </w:rPr>
        <w:lastRenderedPageBreak/>
        <w:t>de subvención por la Diputación Provincial, publicada en el B.O.P. número 147, de 23 de diciembre de 2009.</w:t>
      </w:r>
    </w:p>
    <w:p w14:paraId="6D38A4CE" w14:textId="115AD7FC" w:rsidR="009F5BD8" w:rsidRDefault="009F5BD8" w:rsidP="00471658">
      <w:pPr>
        <w:spacing w:after="240"/>
        <w:ind w:left="454"/>
        <w:jc w:val="both"/>
        <w:rPr>
          <w:rFonts w:ascii="Calibri" w:hAnsi="Calibri" w:cs="Calibri"/>
        </w:rPr>
      </w:pPr>
      <w:r w:rsidRPr="00493983">
        <w:rPr>
          <w:rFonts w:ascii="Calibri" w:hAnsi="Calibri" w:cs="Calibri"/>
          <w:b/>
          <w:bCs/>
        </w:rPr>
        <w:t xml:space="preserve">Quinto—Forma y plazo de justificación de la subvención.- </w:t>
      </w:r>
    </w:p>
    <w:p w14:paraId="4AE4514C" w14:textId="25178AFB" w:rsidR="005E6563" w:rsidRDefault="006F1B68" w:rsidP="006F1B68">
      <w:pPr>
        <w:spacing w:after="240"/>
        <w:ind w:left="454"/>
        <w:jc w:val="both"/>
        <w:rPr>
          <w:rFonts w:ascii="Calibri" w:hAnsi="Calibri" w:cs="Calibri"/>
        </w:rPr>
      </w:pPr>
      <w:r w:rsidRPr="00206759">
        <w:rPr>
          <w:rFonts w:ascii="Calibri" w:hAnsi="Calibri" w:cs="Calibri"/>
        </w:rPr>
        <w:t>El plazo para presentar la justificación concluye el 3</w:t>
      </w:r>
      <w:r w:rsidR="00EA6734">
        <w:rPr>
          <w:rFonts w:ascii="Calibri" w:hAnsi="Calibri" w:cs="Calibri"/>
        </w:rPr>
        <w:t>0</w:t>
      </w:r>
      <w:r w:rsidRPr="00206759">
        <w:rPr>
          <w:rFonts w:ascii="Calibri" w:hAnsi="Calibri" w:cs="Calibri"/>
        </w:rPr>
        <w:t xml:space="preserve"> de </w:t>
      </w:r>
      <w:r w:rsidR="00EA6734">
        <w:rPr>
          <w:rFonts w:ascii="Calibri" w:hAnsi="Calibri" w:cs="Calibri"/>
        </w:rPr>
        <w:t>noviembre</w:t>
      </w:r>
      <w:r w:rsidRPr="00206759">
        <w:rPr>
          <w:rFonts w:ascii="Calibri" w:hAnsi="Calibri" w:cs="Calibri"/>
        </w:rPr>
        <w:t xml:space="preserve"> de 202</w:t>
      </w:r>
      <w:r w:rsidR="008A4E26">
        <w:rPr>
          <w:rFonts w:ascii="Calibri" w:hAnsi="Calibri" w:cs="Calibri"/>
        </w:rPr>
        <w:t>2</w:t>
      </w:r>
      <w:r w:rsidR="005E6563">
        <w:rPr>
          <w:rFonts w:ascii="Calibri" w:hAnsi="Calibri" w:cs="Calibri"/>
        </w:rPr>
        <w:t xml:space="preserve"> para la feria organizada en este año</w:t>
      </w:r>
      <w:r w:rsidR="00342553">
        <w:rPr>
          <w:rFonts w:ascii="Calibri" w:hAnsi="Calibri" w:cs="Calibri"/>
        </w:rPr>
        <w:t>.</w:t>
      </w:r>
    </w:p>
    <w:p w14:paraId="2EF845D6" w14:textId="340FA4FB" w:rsidR="006F1B68" w:rsidRPr="00206759" w:rsidRDefault="006F1B68" w:rsidP="006F1B68">
      <w:pPr>
        <w:spacing w:after="240"/>
        <w:ind w:left="454"/>
        <w:jc w:val="both"/>
        <w:rPr>
          <w:rFonts w:ascii="Calibri" w:hAnsi="Calibri" w:cs="Calibri"/>
        </w:rPr>
      </w:pPr>
      <w:r w:rsidRPr="00206759">
        <w:rPr>
          <w:rFonts w:ascii="Calibri" w:hAnsi="Calibri" w:cs="Calibri"/>
        </w:rPr>
        <w:t>Mediante la firma de este Convenio la Cámara autoriza a la Diputación a obtener en su nombre los certificados de estar al corriente de obligaciones tributarias y de Seguridad Social.</w:t>
      </w:r>
    </w:p>
    <w:p w14:paraId="059BE8CE" w14:textId="0BEF29C1" w:rsidR="006F1B68" w:rsidRPr="00206759" w:rsidRDefault="006F1B68" w:rsidP="006F1B68">
      <w:pPr>
        <w:spacing w:after="240"/>
        <w:ind w:left="454"/>
        <w:jc w:val="both"/>
        <w:rPr>
          <w:rFonts w:ascii="Calibri" w:hAnsi="Calibri" w:cs="Calibri"/>
        </w:rPr>
      </w:pPr>
      <w:r w:rsidRPr="00206759">
        <w:rPr>
          <w:rFonts w:ascii="Calibri" w:hAnsi="Calibri" w:cs="Calibri"/>
        </w:rPr>
        <w:t xml:space="preserve">Antes de </w:t>
      </w:r>
      <w:r w:rsidR="00342553">
        <w:rPr>
          <w:rFonts w:ascii="Calibri" w:hAnsi="Calibri" w:cs="Calibri"/>
        </w:rPr>
        <w:t>esas fechas</w:t>
      </w:r>
      <w:r w:rsidRPr="00206759">
        <w:rPr>
          <w:rFonts w:ascii="Calibri" w:hAnsi="Calibri" w:cs="Calibri"/>
        </w:rPr>
        <w:t xml:space="preserve"> la Cámara deberá remitir la siguiente documentación:</w:t>
      </w:r>
    </w:p>
    <w:p w14:paraId="0A55ABBB" w14:textId="1339B443" w:rsidR="006F1B68" w:rsidRPr="00206759" w:rsidRDefault="006F1B68" w:rsidP="00EA6734">
      <w:pPr>
        <w:spacing w:after="240"/>
        <w:ind w:left="454"/>
        <w:jc w:val="both"/>
        <w:rPr>
          <w:rFonts w:ascii="Calibri" w:hAnsi="Calibri" w:cs="Calibri"/>
        </w:rPr>
      </w:pPr>
      <w:r w:rsidRPr="00206759">
        <w:rPr>
          <w:rFonts w:ascii="Calibri" w:hAnsi="Calibri" w:cs="Calibri"/>
        </w:rPr>
        <w:t>•</w:t>
      </w:r>
      <w:r w:rsidRPr="00206759">
        <w:rPr>
          <w:rFonts w:ascii="Calibri" w:hAnsi="Calibri" w:cs="Calibri"/>
        </w:rPr>
        <w:tab/>
      </w:r>
      <w:r w:rsidR="00EA6734">
        <w:rPr>
          <w:rFonts w:ascii="Calibri" w:hAnsi="Calibri" w:cs="Calibri"/>
        </w:rPr>
        <w:t>Facturas y documentos</w:t>
      </w:r>
      <w:r w:rsidR="008A4E26">
        <w:rPr>
          <w:rFonts w:ascii="Calibri" w:hAnsi="Calibri" w:cs="Calibri"/>
        </w:rPr>
        <w:t xml:space="preserve"> bancarios de pago</w:t>
      </w:r>
      <w:r w:rsidR="00EA6734">
        <w:rPr>
          <w:rFonts w:ascii="Calibri" w:hAnsi="Calibri" w:cs="Calibri"/>
        </w:rPr>
        <w:t xml:space="preserve"> de la totalidad de los gastos en que la Cámara ha incurrido para la celebración de la Feria.</w:t>
      </w:r>
    </w:p>
    <w:p w14:paraId="13A9DCFC" w14:textId="6A8214AB" w:rsidR="006F1B68" w:rsidRPr="00206759" w:rsidRDefault="006F1B68" w:rsidP="006F1B68">
      <w:pPr>
        <w:spacing w:after="240"/>
        <w:ind w:left="454"/>
        <w:jc w:val="both"/>
        <w:rPr>
          <w:rFonts w:ascii="Calibri" w:hAnsi="Calibri" w:cs="Calibri"/>
        </w:rPr>
      </w:pPr>
      <w:r w:rsidRPr="00206759">
        <w:rPr>
          <w:rFonts w:ascii="Calibri" w:hAnsi="Calibri" w:cs="Calibri"/>
        </w:rPr>
        <w:t>•</w:t>
      </w:r>
      <w:r w:rsidRPr="00206759">
        <w:rPr>
          <w:rFonts w:ascii="Calibri" w:hAnsi="Calibri" w:cs="Calibri"/>
        </w:rPr>
        <w:tab/>
        <w:t>Certificado del Secretario General con el Visto Bueno del Presidente con desglose de gastos e ingresos totales. En ese certificado deberá constar el coste total de</w:t>
      </w:r>
      <w:r w:rsidR="00EA6734">
        <w:rPr>
          <w:rFonts w:ascii="Calibri" w:hAnsi="Calibri" w:cs="Calibri"/>
        </w:rPr>
        <w:t xml:space="preserve"> la Feria</w:t>
      </w:r>
      <w:r w:rsidRPr="00206759">
        <w:rPr>
          <w:rFonts w:ascii="Calibri" w:hAnsi="Calibri" w:cs="Calibri"/>
        </w:rPr>
        <w:t>, indicando los ingresos con los que se ha financiado, indicando la entidad u organismo cofinanciador.</w:t>
      </w:r>
    </w:p>
    <w:p w14:paraId="751337A5" w14:textId="77777777" w:rsidR="006F1B68" w:rsidRPr="00206759" w:rsidRDefault="006F1B68" w:rsidP="006F1B68">
      <w:pPr>
        <w:spacing w:after="240"/>
        <w:ind w:left="454"/>
        <w:jc w:val="both"/>
        <w:rPr>
          <w:rFonts w:ascii="Calibri" w:hAnsi="Calibri" w:cs="Calibri"/>
        </w:rPr>
      </w:pPr>
      <w:r w:rsidRPr="00206759">
        <w:rPr>
          <w:rFonts w:ascii="Calibri" w:hAnsi="Calibri" w:cs="Calibri"/>
        </w:rPr>
        <w:t xml:space="preserve">La demora en la presentación de la documentación justificativa supondrá la pérdida de la subvención, total o parcial por la aplicación de los siguientes criterios: </w:t>
      </w:r>
    </w:p>
    <w:p w14:paraId="7D4A9A2B" w14:textId="77777777" w:rsidR="006F1B68" w:rsidRPr="00206759" w:rsidRDefault="006F1B68" w:rsidP="00EA6734">
      <w:pPr>
        <w:spacing w:after="240"/>
        <w:ind w:left="708"/>
        <w:jc w:val="both"/>
        <w:rPr>
          <w:rFonts w:ascii="Calibri" w:hAnsi="Calibri" w:cs="Calibri"/>
        </w:rPr>
      </w:pPr>
      <w:r w:rsidRPr="00206759">
        <w:rPr>
          <w:rFonts w:ascii="Calibri" w:hAnsi="Calibri" w:cs="Calibri"/>
        </w:rPr>
        <w:t>•</w:t>
      </w:r>
      <w:r w:rsidRPr="00206759">
        <w:rPr>
          <w:rFonts w:ascii="Calibri" w:hAnsi="Calibri" w:cs="Calibri"/>
        </w:rPr>
        <w:tab/>
        <w:t xml:space="preserve">La presentación fuera de plazo de la justificación, antes de la recepción del requerimiento que establece el art. 70 del RD 887/2006, de 21 de julio dará lugar a una reducción de la ayuda del 10%. </w:t>
      </w:r>
    </w:p>
    <w:p w14:paraId="32094CBF" w14:textId="77777777" w:rsidR="006F1B68" w:rsidRPr="00206759" w:rsidRDefault="006F1B68" w:rsidP="00EA6734">
      <w:pPr>
        <w:spacing w:after="240"/>
        <w:ind w:left="708"/>
        <w:jc w:val="both"/>
        <w:rPr>
          <w:rFonts w:ascii="Calibri" w:hAnsi="Calibri" w:cs="Calibri"/>
        </w:rPr>
      </w:pPr>
      <w:r w:rsidRPr="00206759">
        <w:rPr>
          <w:rFonts w:ascii="Calibri" w:hAnsi="Calibri" w:cs="Calibri"/>
        </w:rPr>
        <w:t>•</w:t>
      </w:r>
      <w:r w:rsidRPr="00206759">
        <w:rPr>
          <w:rFonts w:ascii="Calibri" w:hAnsi="Calibri" w:cs="Calibri"/>
        </w:rPr>
        <w:tab/>
        <w:t xml:space="preserve">La presentación durante el plazo del citado requerimiento dará lugar a una reducción de la subvención del 20%. </w:t>
      </w:r>
    </w:p>
    <w:p w14:paraId="651C8F19" w14:textId="488B42E0" w:rsidR="009F5BD8" w:rsidRDefault="006F1B68" w:rsidP="00EA6734">
      <w:pPr>
        <w:spacing w:after="240"/>
        <w:ind w:left="708"/>
        <w:jc w:val="both"/>
        <w:rPr>
          <w:rFonts w:ascii="Calibri" w:hAnsi="Calibri" w:cs="Calibri"/>
        </w:rPr>
      </w:pPr>
      <w:r w:rsidRPr="00206759">
        <w:rPr>
          <w:rFonts w:ascii="Calibri" w:hAnsi="Calibri" w:cs="Calibri"/>
        </w:rPr>
        <w:t>•</w:t>
      </w:r>
      <w:r w:rsidRPr="00206759">
        <w:rPr>
          <w:rFonts w:ascii="Calibri" w:hAnsi="Calibri" w:cs="Calibri"/>
        </w:rPr>
        <w:tab/>
        <w:t xml:space="preserve">La no presentación o presentación fuera del citado plazo dará lugar a la pérdida de la subvención. </w:t>
      </w:r>
    </w:p>
    <w:p w14:paraId="21917267" w14:textId="1FBE9FE5" w:rsidR="008A4E26" w:rsidRDefault="005E6563" w:rsidP="008A4E26">
      <w:pPr>
        <w:spacing w:after="240"/>
        <w:ind w:left="454"/>
        <w:jc w:val="both"/>
        <w:rPr>
          <w:rFonts w:ascii="Calibri" w:hAnsi="Calibri" w:cs="Calibri"/>
        </w:rPr>
      </w:pPr>
      <w:r>
        <w:rPr>
          <w:rFonts w:ascii="Calibri" w:hAnsi="Calibri" w:cs="Calibri"/>
        </w:rPr>
        <w:t>Para la feria organizada en 2022 n</w:t>
      </w:r>
      <w:r w:rsidR="008A4E26">
        <w:rPr>
          <w:rFonts w:ascii="Calibri" w:hAnsi="Calibri" w:cs="Calibri"/>
        </w:rPr>
        <w:t>o se admitirán gastos cuya fecha de factura y/o pago sea anterior al 1 de enero de 2022 o posterior al 30 de noviembre de 2022.</w:t>
      </w:r>
    </w:p>
    <w:p w14:paraId="14D17FDA" w14:textId="14494869" w:rsidR="009F5BD8" w:rsidRPr="00493983" w:rsidRDefault="009F5BD8" w:rsidP="00471658">
      <w:pPr>
        <w:spacing w:after="240"/>
        <w:ind w:left="454"/>
        <w:jc w:val="both"/>
        <w:rPr>
          <w:rFonts w:ascii="Calibri" w:hAnsi="Calibri" w:cs="Calibri"/>
          <w:b/>
          <w:bCs/>
        </w:rPr>
      </w:pPr>
      <w:r w:rsidRPr="00493983">
        <w:rPr>
          <w:rFonts w:ascii="Calibri" w:hAnsi="Calibri" w:cs="Calibri"/>
          <w:b/>
          <w:bCs/>
        </w:rPr>
        <w:t xml:space="preserve">Sexto.- Liquidación y pago de la subvención.- </w:t>
      </w:r>
    </w:p>
    <w:p w14:paraId="1B1FA005" w14:textId="006459A4" w:rsidR="009F5BD8" w:rsidRDefault="00493983" w:rsidP="00471658">
      <w:pPr>
        <w:spacing w:after="240"/>
        <w:ind w:left="454"/>
        <w:jc w:val="both"/>
        <w:rPr>
          <w:rFonts w:ascii="Calibri" w:hAnsi="Calibri" w:cs="Calibri"/>
        </w:rPr>
      </w:pPr>
      <w:r>
        <w:rPr>
          <w:rFonts w:ascii="Calibri" w:hAnsi="Calibri" w:cs="Calibri"/>
        </w:rPr>
        <w:t>El pago</w:t>
      </w:r>
      <w:r w:rsidR="005E6563">
        <w:rPr>
          <w:rFonts w:ascii="Calibri" w:hAnsi="Calibri" w:cs="Calibri"/>
        </w:rPr>
        <w:t xml:space="preserve"> de cada una de las ediciones</w:t>
      </w:r>
      <w:r>
        <w:rPr>
          <w:rFonts w:ascii="Calibri" w:hAnsi="Calibri" w:cs="Calibri"/>
        </w:rPr>
        <w:t xml:space="preserve"> se realizará una vez que la justificación haya sido favorablemente informada por los Departamentos de Desarrollo Económico, Reto Demográfico y Turismo e Intervención.</w:t>
      </w:r>
    </w:p>
    <w:p w14:paraId="6291C46F" w14:textId="7B38F99E" w:rsidR="009F5BD8" w:rsidRPr="00493983" w:rsidRDefault="009F5BD8" w:rsidP="00471658">
      <w:pPr>
        <w:spacing w:after="240"/>
        <w:ind w:left="454"/>
        <w:jc w:val="both"/>
        <w:rPr>
          <w:rFonts w:ascii="Calibri" w:hAnsi="Calibri" w:cs="Calibri"/>
          <w:b/>
          <w:bCs/>
        </w:rPr>
      </w:pPr>
      <w:r w:rsidRPr="00493983">
        <w:rPr>
          <w:rFonts w:ascii="Calibri" w:hAnsi="Calibri" w:cs="Calibri"/>
          <w:b/>
          <w:bCs/>
        </w:rPr>
        <w:lastRenderedPageBreak/>
        <w:t xml:space="preserve">Octavo.- Régimen de reintegros.- </w:t>
      </w:r>
    </w:p>
    <w:p w14:paraId="34A14483" w14:textId="77777777" w:rsidR="006F1B68" w:rsidRPr="00206759" w:rsidRDefault="006F1B68" w:rsidP="006F1B68">
      <w:pPr>
        <w:spacing w:after="240"/>
        <w:ind w:left="454"/>
        <w:jc w:val="both"/>
        <w:rPr>
          <w:rFonts w:ascii="Calibri" w:hAnsi="Calibri" w:cs="Calibri"/>
        </w:rPr>
      </w:pPr>
      <w:r w:rsidRPr="00206759">
        <w:rPr>
          <w:rFonts w:ascii="Calibri" w:hAnsi="Calibri" w:cs="Calibri"/>
        </w:rPr>
        <w:t>Los recogidos en la legislación vigente. Las cantidades a reintegrar tendrán la consideración de ingresos de derecho público.</w:t>
      </w:r>
    </w:p>
    <w:p w14:paraId="056CD474" w14:textId="12646864" w:rsidR="00C24BE9" w:rsidRPr="007904C5" w:rsidRDefault="00493983" w:rsidP="00C24BE9">
      <w:pPr>
        <w:spacing w:after="240"/>
        <w:ind w:left="454"/>
        <w:jc w:val="both"/>
        <w:rPr>
          <w:rFonts w:ascii="Calibri" w:hAnsi="Calibri" w:cs="Calibri"/>
          <w:b/>
          <w:bCs/>
        </w:rPr>
      </w:pPr>
      <w:r>
        <w:rPr>
          <w:rFonts w:ascii="Calibri" w:hAnsi="Calibri" w:cs="Calibri"/>
          <w:b/>
          <w:bCs/>
        </w:rPr>
        <w:t>Noveno</w:t>
      </w:r>
      <w:r w:rsidR="00C24BE9" w:rsidRPr="007904C5">
        <w:rPr>
          <w:rFonts w:ascii="Calibri" w:hAnsi="Calibri" w:cs="Calibri"/>
          <w:b/>
          <w:bCs/>
        </w:rPr>
        <w:t>.- Compatibilidad.</w:t>
      </w:r>
    </w:p>
    <w:p w14:paraId="6CA96DA2" w14:textId="46B8AE8A" w:rsidR="006F1B68" w:rsidRDefault="00C24BE9" w:rsidP="00EA6734">
      <w:pPr>
        <w:spacing w:after="240"/>
        <w:ind w:left="454"/>
        <w:jc w:val="both"/>
        <w:rPr>
          <w:rFonts w:ascii="Calibri" w:hAnsi="Calibri" w:cs="Calibri"/>
        </w:rPr>
      </w:pPr>
      <w:r w:rsidRPr="00206759">
        <w:rPr>
          <w:rFonts w:ascii="Calibri" w:hAnsi="Calibri" w:cs="Calibri"/>
        </w:rPr>
        <w:t>La financiación otorgada es compatible con cualesquiera otra pública o privada para la misma finalidad siempre que sumadas no superen el total de gastos subvencionables.</w:t>
      </w:r>
    </w:p>
    <w:p w14:paraId="69C831D2" w14:textId="5FA48CC1" w:rsidR="006F1B68" w:rsidRPr="007904C5" w:rsidRDefault="00EA6734" w:rsidP="006F1B68">
      <w:pPr>
        <w:spacing w:after="240"/>
        <w:ind w:left="454"/>
        <w:jc w:val="both"/>
        <w:rPr>
          <w:rFonts w:ascii="Calibri" w:hAnsi="Calibri" w:cs="Calibri"/>
          <w:b/>
          <w:bCs/>
        </w:rPr>
      </w:pPr>
      <w:r>
        <w:rPr>
          <w:rFonts w:ascii="Calibri" w:hAnsi="Calibri" w:cs="Calibri"/>
          <w:b/>
          <w:bCs/>
        </w:rPr>
        <w:t>Décimo</w:t>
      </w:r>
      <w:r w:rsidR="006F1B68" w:rsidRPr="007904C5">
        <w:rPr>
          <w:rFonts w:ascii="Calibri" w:hAnsi="Calibri" w:cs="Calibri"/>
          <w:b/>
          <w:bCs/>
        </w:rPr>
        <w:t>.- Protección de datos de carácter personal.</w:t>
      </w:r>
    </w:p>
    <w:p w14:paraId="41A3428A" w14:textId="630B6B1D" w:rsidR="006F1B68" w:rsidRPr="006F1B68" w:rsidRDefault="006F1B68" w:rsidP="006F1B68">
      <w:pPr>
        <w:spacing w:after="240"/>
        <w:ind w:left="454"/>
        <w:jc w:val="both"/>
        <w:rPr>
          <w:rFonts w:ascii="Calibri" w:hAnsi="Calibri" w:cs="Calibri"/>
        </w:rPr>
      </w:pPr>
      <w:r w:rsidRPr="00206759">
        <w:rPr>
          <w:rFonts w:ascii="Calibri" w:hAnsi="Calibri" w:cs="Calibri"/>
        </w:rPr>
        <w:t>Las partes se obligan a tratar confidencialmente la información facilitada o a la que se pudiera tener acceso con motivo del desarrollo del presente Convenio, incluso una vez finalizado este, y a utilizar la misma únicamente para realizar los trabajos encomendados, comprometiéndose a no utilizar dicha información para una finalidad distinta y a no divulgarla a persona física o jurídica alguna ajena al objeto de este Convenio. Asimismo, cada parte se responsabilizará del cumplimiento de la normativa de protección de datos de carácter personal.</w:t>
      </w:r>
    </w:p>
    <w:p w14:paraId="28F24273" w14:textId="71218470" w:rsidR="006F1B68" w:rsidRPr="007904C5" w:rsidRDefault="00EA6734" w:rsidP="006F1B68">
      <w:pPr>
        <w:spacing w:after="240"/>
        <w:ind w:left="454"/>
        <w:jc w:val="both"/>
        <w:rPr>
          <w:rFonts w:ascii="Calibri" w:hAnsi="Calibri" w:cs="Calibri"/>
          <w:b/>
          <w:bCs/>
        </w:rPr>
      </w:pPr>
      <w:r>
        <w:rPr>
          <w:rFonts w:ascii="Calibri" w:hAnsi="Calibri" w:cs="Calibri"/>
          <w:b/>
          <w:bCs/>
        </w:rPr>
        <w:t>Décimo primero</w:t>
      </w:r>
      <w:r w:rsidR="006F1B68" w:rsidRPr="007904C5">
        <w:rPr>
          <w:rFonts w:ascii="Calibri" w:hAnsi="Calibri" w:cs="Calibri"/>
          <w:b/>
          <w:bCs/>
        </w:rPr>
        <w:t>.- Resolución del Convenio.</w:t>
      </w:r>
    </w:p>
    <w:p w14:paraId="70EC0CFE" w14:textId="77777777" w:rsidR="006F1B68" w:rsidRPr="00206759" w:rsidRDefault="006F1B68" w:rsidP="006F1B68">
      <w:pPr>
        <w:spacing w:after="240"/>
        <w:ind w:left="454"/>
        <w:jc w:val="both"/>
        <w:rPr>
          <w:rFonts w:ascii="Calibri" w:hAnsi="Calibri" w:cs="Calibri"/>
        </w:rPr>
      </w:pPr>
      <w:r w:rsidRPr="00206759">
        <w:rPr>
          <w:rFonts w:ascii="Calibri" w:hAnsi="Calibri" w:cs="Calibri"/>
        </w:rPr>
        <w:t>Éste se resolverá por las siguientes causas:</w:t>
      </w:r>
    </w:p>
    <w:p w14:paraId="2ABB5699" w14:textId="77777777" w:rsidR="006F1B68" w:rsidRPr="00206759" w:rsidRDefault="006F1B68" w:rsidP="006F1B68">
      <w:pPr>
        <w:spacing w:after="240"/>
        <w:ind w:left="1416"/>
        <w:jc w:val="both"/>
        <w:rPr>
          <w:rFonts w:ascii="Calibri" w:hAnsi="Calibri" w:cs="Calibri"/>
        </w:rPr>
      </w:pPr>
      <w:r w:rsidRPr="00206759">
        <w:rPr>
          <w:rFonts w:ascii="Calibri" w:hAnsi="Calibri" w:cs="Calibri"/>
        </w:rPr>
        <w:t>•</w:t>
      </w:r>
      <w:r w:rsidRPr="00206759">
        <w:rPr>
          <w:rFonts w:ascii="Calibri" w:hAnsi="Calibri" w:cs="Calibri"/>
        </w:rPr>
        <w:tab/>
        <w:t>Por el mutuo acuerdo entre las partes.</w:t>
      </w:r>
    </w:p>
    <w:p w14:paraId="6FF5FBD4" w14:textId="77777777" w:rsidR="006F1B68" w:rsidRPr="00206759" w:rsidRDefault="006F1B68" w:rsidP="006F1B68">
      <w:pPr>
        <w:spacing w:after="240"/>
        <w:ind w:left="1416"/>
        <w:jc w:val="both"/>
        <w:rPr>
          <w:rFonts w:ascii="Calibri" w:hAnsi="Calibri" w:cs="Calibri"/>
        </w:rPr>
      </w:pPr>
      <w:r w:rsidRPr="00206759">
        <w:rPr>
          <w:rFonts w:ascii="Calibri" w:hAnsi="Calibri" w:cs="Calibri"/>
        </w:rPr>
        <w:t>•</w:t>
      </w:r>
      <w:r w:rsidRPr="00206759">
        <w:rPr>
          <w:rFonts w:ascii="Calibri" w:hAnsi="Calibri" w:cs="Calibri"/>
        </w:rPr>
        <w:tab/>
        <w:t>Por la terminación de su período de vigencia.</w:t>
      </w:r>
    </w:p>
    <w:p w14:paraId="4ACAE276" w14:textId="77777777" w:rsidR="006F1B68" w:rsidRPr="00206759" w:rsidRDefault="006F1B68" w:rsidP="006F1B68">
      <w:pPr>
        <w:spacing w:after="240"/>
        <w:ind w:left="1416"/>
        <w:jc w:val="both"/>
        <w:rPr>
          <w:rFonts w:ascii="Calibri" w:hAnsi="Calibri" w:cs="Calibri"/>
        </w:rPr>
      </w:pPr>
      <w:r w:rsidRPr="00206759">
        <w:rPr>
          <w:rFonts w:ascii="Calibri" w:hAnsi="Calibri" w:cs="Calibri"/>
        </w:rPr>
        <w:t>•</w:t>
      </w:r>
      <w:r w:rsidRPr="00206759">
        <w:rPr>
          <w:rFonts w:ascii="Calibri" w:hAnsi="Calibri" w:cs="Calibri"/>
        </w:rPr>
        <w:tab/>
        <w:t>Cuando se produzcan cambios en la normativa legal que obliguen a su resolución.</w:t>
      </w:r>
    </w:p>
    <w:p w14:paraId="645E98D0" w14:textId="77777777" w:rsidR="006F1B68" w:rsidRPr="00206759" w:rsidRDefault="006F1B68" w:rsidP="006F1B68">
      <w:pPr>
        <w:spacing w:after="240"/>
        <w:ind w:left="1416"/>
        <w:jc w:val="both"/>
        <w:rPr>
          <w:rFonts w:ascii="Calibri" w:hAnsi="Calibri" w:cs="Calibri"/>
        </w:rPr>
      </w:pPr>
      <w:r w:rsidRPr="00206759">
        <w:rPr>
          <w:rFonts w:ascii="Calibri" w:hAnsi="Calibri" w:cs="Calibri"/>
        </w:rPr>
        <w:t>•</w:t>
      </w:r>
      <w:r w:rsidRPr="00206759">
        <w:rPr>
          <w:rFonts w:ascii="Calibri" w:hAnsi="Calibri" w:cs="Calibri"/>
        </w:rPr>
        <w:tab/>
        <w:t xml:space="preserve">Decisión unilateral de cualquiera de las partes con 3 meses de expreso </w:t>
      </w:r>
    </w:p>
    <w:p w14:paraId="57CFCBDF" w14:textId="016E6835" w:rsidR="006F1B68" w:rsidRDefault="006F1B68" w:rsidP="006F1B68">
      <w:pPr>
        <w:spacing w:after="240"/>
        <w:ind w:left="454"/>
        <w:jc w:val="both"/>
        <w:rPr>
          <w:rFonts w:ascii="Calibri" w:hAnsi="Calibri" w:cs="Calibri"/>
        </w:rPr>
      </w:pPr>
      <w:r w:rsidRPr="00206759">
        <w:rPr>
          <w:rFonts w:ascii="Calibri" w:hAnsi="Calibri" w:cs="Calibri"/>
        </w:rPr>
        <w:t>preaviso, debido a causas que obstaculicen o impidan el cumplimiento de los compromisos asumidos o deficiencia de unos resultados óptimos.</w:t>
      </w:r>
    </w:p>
    <w:p w14:paraId="2F60837E" w14:textId="7448A7F7" w:rsidR="006F1B68" w:rsidRPr="007904C5" w:rsidRDefault="00EA6734" w:rsidP="006F1B68">
      <w:pPr>
        <w:spacing w:after="240"/>
        <w:ind w:left="454"/>
        <w:jc w:val="both"/>
        <w:rPr>
          <w:rFonts w:ascii="Calibri" w:hAnsi="Calibri" w:cs="Calibri"/>
          <w:b/>
          <w:bCs/>
        </w:rPr>
      </w:pPr>
      <w:r>
        <w:rPr>
          <w:rFonts w:ascii="Calibri" w:hAnsi="Calibri" w:cs="Calibri"/>
          <w:b/>
          <w:bCs/>
        </w:rPr>
        <w:t>Décimo segundo</w:t>
      </w:r>
      <w:r w:rsidR="006F1B68" w:rsidRPr="007904C5">
        <w:rPr>
          <w:rFonts w:ascii="Calibri" w:hAnsi="Calibri" w:cs="Calibri"/>
          <w:b/>
          <w:bCs/>
        </w:rPr>
        <w:t>.- Legislación aplicable.-</w:t>
      </w:r>
    </w:p>
    <w:p w14:paraId="24A14DAB" w14:textId="77777777" w:rsidR="006F1B68" w:rsidRPr="00206759" w:rsidRDefault="006F1B68" w:rsidP="006F1B68">
      <w:pPr>
        <w:spacing w:after="240"/>
        <w:ind w:left="454"/>
        <w:jc w:val="both"/>
        <w:rPr>
          <w:rFonts w:ascii="Calibri" w:hAnsi="Calibri" w:cs="Calibri"/>
        </w:rPr>
      </w:pPr>
      <w:r w:rsidRPr="00206759">
        <w:rPr>
          <w:rFonts w:ascii="Calibri" w:hAnsi="Calibri" w:cs="Calibri"/>
        </w:rPr>
        <w:t xml:space="preserve">Tanto la Diputación como la Cámara se reconocen mutuamente su carácter público, y en consecuencia, la aplicación de las normas de derecho administrativo a la relación entre ambos. </w:t>
      </w:r>
    </w:p>
    <w:p w14:paraId="161EABAC" w14:textId="7171B9AC" w:rsidR="006F1B68" w:rsidRDefault="006F1B68" w:rsidP="006F1B68">
      <w:pPr>
        <w:spacing w:after="240"/>
        <w:ind w:left="454"/>
        <w:jc w:val="both"/>
        <w:rPr>
          <w:rFonts w:ascii="Calibri" w:hAnsi="Calibri" w:cs="Calibri"/>
        </w:rPr>
      </w:pPr>
      <w:r w:rsidRPr="00206759">
        <w:rPr>
          <w:rFonts w:ascii="Calibri" w:hAnsi="Calibri" w:cs="Calibri"/>
        </w:rPr>
        <w:t>En su caso, las partes someterán las divergencias que pudieran plantearse en orden a la interpretación o cumplimiento del presente Convenio a la jurisdicción contencioso-administrativa.”</w:t>
      </w:r>
    </w:p>
    <w:p w14:paraId="25F90261" w14:textId="3C80EC99" w:rsidR="006F1B68" w:rsidRDefault="006F1B68" w:rsidP="006F1B68">
      <w:pPr>
        <w:spacing w:after="240"/>
        <w:ind w:left="454"/>
        <w:jc w:val="center"/>
        <w:rPr>
          <w:rFonts w:ascii="Calibri" w:hAnsi="Calibri" w:cs="Calibri"/>
          <w:b/>
          <w:bCs/>
        </w:rPr>
      </w:pPr>
      <w:r w:rsidRPr="006F1B68">
        <w:rPr>
          <w:rFonts w:ascii="Calibri" w:hAnsi="Calibri" w:cs="Calibri"/>
          <w:b/>
          <w:bCs/>
        </w:rPr>
        <w:lastRenderedPageBreak/>
        <w:t>OTORGAMIENTO</w:t>
      </w:r>
    </w:p>
    <w:p w14:paraId="6D384903" w14:textId="77777777" w:rsidR="006F1B68" w:rsidRDefault="006F1B68" w:rsidP="006F1B68">
      <w:pPr>
        <w:spacing w:line="360" w:lineRule="auto"/>
        <w:ind w:left="284" w:right="55"/>
        <w:jc w:val="both"/>
        <w:rPr>
          <w:rFonts w:asciiTheme="minorHAnsi" w:hAnsiTheme="minorHAnsi" w:cstheme="minorHAnsi"/>
          <w:color w:val="808080" w:themeColor="background1" w:themeShade="80"/>
        </w:rPr>
      </w:pPr>
      <w:r w:rsidRPr="008626EB">
        <w:rPr>
          <w:rFonts w:asciiTheme="minorHAnsi" w:hAnsiTheme="minorHAnsi" w:cstheme="minorHAnsi"/>
          <w:color w:val="808080" w:themeColor="background1" w:themeShade="80"/>
        </w:rPr>
        <w:t>Y en prueba de conformidad, firman en el lugar y fecha señalados en el encabezamiento por duplicado ejemplar.</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846"/>
      </w:tblGrid>
      <w:tr w:rsidR="006F1B68" w14:paraId="326FFE07" w14:textId="77777777" w:rsidTr="00215F59">
        <w:tc>
          <w:tcPr>
            <w:tcW w:w="4984" w:type="dxa"/>
          </w:tcPr>
          <w:p w14:paraId="2355E3C4" w14:textId="77777777" w:rsidR="006F1B68" w:rsidRDefault="006F1B68" w:rsidP="00215F59">
            <w:pPr>
              <w:spacing w:line="360" w:lineRule="auto"/>
              <w:ind w:right="55"/>
              <w:jc w:val="both"/>
              <w:rPr>
                <w:rFonts w:asciiTheme="minorHAnsi" w:hAnsiTheme="minorHAnsi" w:cstheme="minorHAnsi"/>
                <w:color w:val="808080" w:themeColor="background1" w:themeShade="80"/>
              </w:rPr>
            </w:pPr>
            <w:r w:rsidRPr="008626EB">
              <w:rPr>
                <w:rFonts w:asciiTheme="minorHAnsi" w:hAnsiTheme="minorHAnsi" w:cstheme="minorHAnsi"/>
                <w:color w:val="808080" w:themeColor="background1" w:themeShade="80"/>
              </w:rPr>
              <w:t>EL PRESIDENTE DE DIPUTACIÓN</w:t>
            </w:r>
          </w:p>
          <w:p w14:paraId="310F8A6E" w14:textId="77777777" w:rsidR="006F1B68" w:rsidRDefault="006F1B68" w:rsidP="00215F59">
            <w:pPr>
              <w:spacing w:line="360" w:lineRule="auto"/>
              <w:ind w:right="55"/>
              <w:jc w:val="both"/>
              <w:rPr>
                <w:rFonts w:asciiTheme="minorHAnsi" w:hAnsiTheme="minorHAnsi" w:cstheme="minorHAnsi"/>
                <w:color w:val="808080" w:themeColor="background1" w:themeShade="80"/>
              </w:rPr>
            </w:pPr>
          </w:p>
          <w:p w14:paraId="3C3E6897" w14:textId="77777777" w:rsidR="006F1B68" w:rsidRDefault="006F1B68" w:rsidP="00215F59">
            <w:pPr>
              <w:spacing w:line="360" w:lineRule="auto"/>
              <w:ind w:right="55"/>
              <w:jc w:val="both"/>
              <w:rPr>
                <w:rFonts w:asciiTheme="minorHAnsi" w:hAnsiTheme="minorHAnsi" w:cstheme="minorHAnsi"/>
                <w:color w:val="808080" w:themeColor="background1" w:themeShade="80"/>
              </w:rPr>
            </w:pPr>
          </w:p>
        </w:tc>
        <w:tc>
          <w:tcPr>
            <w:tcW w:w="4984" w:type="dxa"/>
          </w:tcPr>
          <w:p w14:paraId="413F3F66" w14:textId="77777777" w:rsidR="006F1B68" w:rsidRDefault="006F1B68" w:rsidP="00215F59">
            <w:pPr>
              <w:spacing w:line="360" w:lineRule="auto"/>
              <w:ind w:right="55"/>
              <w:jc w:val="both"/>
              <w:rPr>
                <w:rFonts w:asciiTheme="minorHAnsi" w:hAnsiTheme="minorHAnsi" w:cstheme="minorHAnsi"/>
                <w:color w:val="808080" w:themeColor="background1" w:themeShade="80"/>
              </w:rPr>
            </w:pPr>
            <w:r w:rsidRPr="008626EB">
              <w:rPr>
                <w:rFonts w:asciiTheme="minorHAnsi" w:hAnsiTheme="minorHAnsi" w:cstheme="minorHAnsi"/>
                <w:color w:val="808080" w:themeColor="background1" w:themeShade="80"/>
              </w:rPr>
              <w:t>EL PRESIDENTE DE LA CÁMARA</w:t>
            </w:r>
          </w:p>
        </w:tc>
      </w:tr>
      <w:tr w:rsidR="006F1B68" w14:paraId="146A5BC9" w14:textId="77777777" w:rsidTr="00215F59">
        <w:tc>
          <w:tcPr>
            <w:tcW w:w="4984" w:type="dxa"/>
          </w:tcPr>
          <w:p w14:paraId="0D712172" w14:textId="77777777" w:rsidR="006F1B68" w:rsidRDefault="006F1B68" w:rsidP="00215F59">
            <w:pPr>
              <w:spacing w:line="360" w:lineRule="auto"/>
              <w:ind w:right="55"/>
              <w:jc w:val="both"/>
              <w:rPr>
                <w:rFonts w:asciiTheme="minorHAnsi" w:hAnsiTheme="minorHAnsi" w:cstheme="minorHAnsi"/>
                <w:color w:val="808080" w:themeColor="background1" w:themeShade="80"/>
              </w:rPr>
            </w:pPr>
            <w:r w:rsidRPr="008626EB">
              <w:rPr>
                <w:rFonts w:asciiTheme="minorHAnsi" w:hAnsiTheme="minorHAnsi" w:cstheme="minorHAnsi"/>
                <w:color w:val="808080" w:themeColor="background1" w:themeShade="80"/>
                <w:lang w:val="pt-BR"/>
              </w:rPr>
              <w:t>Fdo: Benito Serrano Mata</w:t>
            </w:r>
            <w:r w:rsidRPr="008626EB">
              <w:rPr>
                <w:rFonts w:asciiTheme="minorHAnsi" w:hAnsiTheme="minorHAnsi" w:cstheme="minorHAnsi"/>
                <w:color w:val="808080" w:themeColor="background1" w:themeShade="80"/>
                <w:lang w:val="pt-BR"/>
              </w:rPr>
              <w:tab/>
            </w:r>
          </w:p>
        </w:tc>
        <w:tc>
          <w:tcPr>
            <w:tcW w:w="4984" w:type="dxa"/>
          </w:tcPr>
          <w:p w14:paraId="481CD028" w14:textId="77777777" w:rsidR="006F1B68" w:rsidRDefault="006F1B68" w:rsidP="00215F59">
            <w:pPr>
              <w:spacing w:line="360" w:lineRule="auto"/>
              <w:ind w:right="55"/>
              <w:jc w:val="both"/>
              <w:rPr>
                <w:rFonts w:asciiTheme="minorHAnsi" w:hAnsiTheme="minorHAnsi" w:cstheme="minorHAnsi"/>
                <w:color w:val="808080" w:themeColor="background1" w:themeShade="80"/>
              </w:rPr>
            </w:pPr>
            <w:r w:rsidRPr="008626EB">
              <w:rPr>
                <w:rFonts w:asciiTheme="minorHAnsi" w:hAnsiTheme="minorHAnsi" w:cstheme="minorHAnsi"/>
                <w:color w:val="808080" w:themeColor="background1" w:themeShade="80"/>
                <w:lang w:val="pt-BR"/>
              </w:rPr>
              <w:t>Fdo: Alberto Santamaría Calvo</w:t>
            </w:r>
          </w:p>
        </w:tc>
      </w:tr>
    </w:tbl>
    <w:p w14:paraId="75F808C4" w14:textId="77777777" w:rsidR="006F1B68" w:rsidRPr="006F1B68" w:rsidRDefault="006F1B68" w:rsidP="006F1B68">
      <w:pPr>
        <w:spacing w:after="240"/>
        <w:ind w:left="454"/>
        <w:jc w:val="both"/>
        <w:rPr>
          <w:rFonts w:ascii="Calibri" w:hAnsi="Calibri" w:cs="Calibri"/>
        </w:rPr>
      </w:pPr>
    </w:p>
    <w:sectPr w:rsidR="006F1B68" w:rsidRPr="006F1B68" w:rsidSect="00471658">
      <w:headerReference w:type="default" r:id="rId7"/>
      <w:headerReference w:type="first" r:id="rId8"/>
      <w:pgSz w:w="11906" w:h="16838"/>
      <w:pgMar w:top="3969" w:right="964" w:bottom="1134" w:left="964"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4E443" w14:textId="77777777" w:rsidR="009F5BD8" w:rsidRDefault="009F5BD8">
      <w:r>
        <w:separator/>
      </w:r>
    </w:p>
  </w:endnote>
  <w:endnote w:type="continuationSeparator" w:id="0">
    <w:p w14:paraId="58BE8D59" w14:textId="77777777" w:rsidR="009F5BD8" w:rsidRDefault="009F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F0AB" w14:textId="77777777" w:rsidR="009F5BD8" w:rsidRDefault="009F5BD8">
      <w:r>
        <w:separator/>
      </w:r>
    </w:p>
  </w:footnote>
  <w:footnote w:type="continuationSeparator" w:id="0">
    <w:p w14:paraId="2E19A414" w14:textId="77777777" w:rsidR="009F5BD8" w:rsidRDefault="009F5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461E" w14:textId="77777777" w:rsidR="00587AAB" w:rsidRDefault="00EF3526" w:rsidP="00A2459D">
    <w:pPr>
      <w:tabs>
        <w:tab w:val="left" w:pos="6075"/>
      </w:tabs>
      <w:rPr>
        <w:b/>
      </w:rPr>
    </w:pPr>
    <w:r>
      <w:rPr>
        <w:noProof/>
      </w:rPr>
      <w:drawing>
        <wp:anchor distT="0" distB="0" distL="114300" distR="114300" simplePos="0" relativeHeight="251656192" behindDoc="0" locked="0" layoutInCell="1" allowOverlap="1" wp14:anchorId="4303ABE6" wp14:editId="7EE66B12">
          <wp:simplePos x="0" y="0"/>
          <wp:positionH relativeFrom="column">
            <wp:posOffset>3810</wp:posOffset>
          </wp:positionH>
          <wp:positionV relativeFrom="paragraph">
            <wp:posOffset>-59690</wp:posOffset>
          </wp:positionV>
          <wp:extent cx="1398270" cy="609600"/>
          <wp:effectExtent l="0" t="0" r="0" b="0"/>
          <wp:wrapSquare wrapText="bothSides"/>
          <wp:docPr id="9" name="Imagen 9" descr="LOGO_WEB AGRI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WEB AGRICULTURA"/>
                  <pic:cNvPicPr>
                    <a:picLocks noChangeAspect="1" noChangeArrowheads="1"/>
                  </pic:cNvPicPr>
                </pic:nvPicPr>
                <pic:blipFill>
                  <a:blip r:embed="rId1">
                    <a:extLst>
                      <a:ext uri="{28A0092B-C50C-407E-A947-70E740481C1C}">
                        <a14:useLocalDpi xmlns:a14="http://schemas.microsoft.com/office/drawing/2010/main" val="0"/>
                      </a:ext>
                    </a:extLst>
                  </a:blip>
                  <a:srcRect l="11566" t="14966" b="41496"/>
                  <a:stretch>
                    <a:fillRect/>
                  </a:stretch>
                </pic:blipFill>
                <pic:spPr bwMode="auto">
                  <a:xfrm>
                    <a:off x="0" y="0"/>
                    <a:ext cx="139827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0E933" w14:textId="77777777" w:rsidR="00587AAB" w:rsidRDefault="00587AAB" w:rsidP="00A2459D">
    <w:pPr>
      <w:tabs>
        <w:tab w:val="left" w:pos="6075"/>
      </w:tabs>
      <w:rPr>
        <w:b/>
      </w:rPr>
    </w:pPr>
  </w:p>
  <w:p w14:paraId="2F8F56D8" w14:textId="77777777" w:rsidR="00587AAB" w:rsidRDefault="00587AAB" w:rsidP="00A2459D">
    <w:pPr>
      <w:tabs>
        <w:tab w:val="left" w:pos="6075"/>
      </w:tabs>
      <w:rPr>
        <w:b/>
      </w:rPr>
    </w:pPr>
  </w:p>
  <w:p w14:paraId="29036620" w14:textId="77777777" w:rsidR="00587AAB" w:rsidRPr="00BC1A50" w:rsidRDefault="00587AAB" w:rsidP="000A1BF7">
    <w:pPr>
      <w:tabs>
        <w:tab w:val="left" w:pos="6075"/>
      </w:tabs>
      <w:jc w:val="right"/>
      <w:rPr>
        <w:b/>
        <w:sz w:val="20"/>
        <w:szCs w:val="20"/>
      </w:rPr>
    </w:pPr>
    <w:r>
      <w:rPr>
        <w:b/>
      </w:rPr>
      <w:tab/>
    </w:r>
    <w:r>
      <w:rPr>
        <w:b/>
      </w:rPr>
      <w:tab/>
    </w:r>
    <w:r>
      <w:rPr>
        <w:b/>
      </w:rPr>
      <w:tab/>
      <w:t xml:space="preserve">   </w:t>
    </w:r>
    <w:r>
      <w:rPr>
        <w:b/>
      </w:rPr>
      <w:tab/>
    </w:r>
  </w:p>
  <w:p w14:paraId="0271A24F" w14:textId="77777777" w:rsidR="00587AAB" w:rsidRPr="00A2459D" w:rsidRDefault="00587AAB" w:rsidP="00A2459D">
    <w:pPr>
      <w:tabs>
        <w:tab w:val="left" w:pos="49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9759" w14:textId="77777777" w:rsidR="00587AAB" w:rsidRDefault="00EF3526" w:rsidP="00654A54">
    <w:pPr>
      <w:tabs>
        <w:tab w:val="left" w:pos="6075"/>
      </w:tabs>
      <w:rPr>
        <w:b/>
        <w:sz w:val="20"/>
        <w:szCs w:val="20"/>
      </w:rPr>
    </w:pPr>
    <w:r>
      <w:rPr>
        <w:noProof/>
      </w:rPr>
      <w:drawing>
        <wp:anchor distT="0" distB="0" distL="114300" distR="114300" simplePos="0" relativeHeight="251657216" behindDoc="0" locked="0" layoutInCell="1" allowOverlap="1" wp14:anchorId="68A68D8B" wp14:editId="5890FF03">
          <wp:simplePos x="0" y="0"/>
          <wp:positionH relativeFrom="column">
            <wp:posOffset>-272415</wp:posOffset>
          </wp:positionH>
          <wp:positionV relativeFrom="paragraph">
            <wp:posOffset>-163830</wp:posOffset>
          </wp:positionV>
          <wp:extent cx="1685290" cy="1115695"/>
          <wp:effectExtent l="0" t="0" r="0" b="8255"/>
          <wp:wrapSquare wrapText="bothSides"/>
          <wp:docPr id="36" name="Imagen 36"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_COLOR"/>
                  <pic:cNvPicPr>
                    <a:picLocks noChangeAspect="1" noChangeArrowheads="1"/>
                  </pic:cNvPicPr>
                </pic:nvPicPr>
                <pic:blipFill>
                  <a:blip r:embed="rId1">
                    <a:extLst>
                      <a:ext uri="{28A0092B-C50C-407E-A947-70E740481C1C}">
                        <a14:useLocalDpi xmlns:a14="http://schemas.microsoft.com/office/drawing/2010/main" val="0"/>
                      </a:ext>
                    </a:extLst>
                  </a:blip>
                  <a:srcRect b="14339"/>
                  <a:stretch>
                    <a:fillRect/>
                  </a:stretch>
                </pic:blipFill>
                <pic:spPr bwMode="auto">
                  <a:xfrm>
                    <a:off x="0" y="0"/>
                    <a:ext cx="1685290"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C0D7E" w14:textId="77777777" w:rsidR="00654A54" w:rsidRDefault="00654A54" w:rsidP="00654A54">
    <w:pPr>
      <w:tabs>
        <w:tab w:val="left" w:pos="6075"/>
      </w:tabs>
      <w:rPr>
        <w:b/>
        <w:sz w:val="20"/>
        <w:szCs w:val="20"/>
      </w:rPr>
    </w:pPr>
  </w:p>
  <w:p w14:paraId="464E84A6" w14:textId="77777777" w:rsidR="00654A54" w:rsidRDefault="002C6FB2" w:rsidP="002C6FB2">
    <w:pPr>
      <w:tabs>
        <w:tab w:val="left" w:pos="6075"/>
      </w:tabs>
      <w:rPr>
        <w:b/>
        <w:sz w:val="20"/>
        <w:szCs w:val="20"/>
      </w:rPr>
    </w:pPr>
    <w:r>
      <w:rPr>
        <w:b/>
        <w:sz w:val="20"/>
        <w:szCs w:val="20"/>
      </w:rPr>
      <w:tab/>
    </w:r>
  </w:p>
  <w:p w14:paraId="4D43A108" w14:textId="77777777" w:rsidR="00654A54" w:rsidRDefault="00654A54" w:rsidP="00654A54">
    <w:pPr>
      <w:tabs>
        <w:tab w:val="left" w:pos="6075"/>
      </w:tabs>
      <w:rPr>
        <w:b/>
        <w:sz w:val="20"/>
        <w:szCs w:val="20"/>
      </w:rPr>
    </w:pPr>
  </w:p>
  <w:p w14:paraId="368589BF" w14:textId="77777777" w:rsidR="00AA460A" w:rsidRDefault="00EF3526" w:rsidP="00654A54">
    <w:pPr>
      <w:tabs>
        <w:tab w:val="left" w:pos="4335"/>
      </w:tabs>
      <w:jc w:val="right"/>
      <w:rPr>
        <w:b/>
        <w:sz w:val="20"/>
        <w:szCs w:val="20"/>
      </w:rPr>
    </w:pPr>
    <w:r>
      <w:rPr>
        <w:noProof/>
      </w:rPr>
      <mc:AlternateContent>
        <mc:Choice Requires="wps">
          <w:drawing>
            <wp:anchor distT="0" distB="0" distL="114300" distR="114300" simplePos="0" relativeHeight="251658240" behindDoc="0" locked="0" layoutInCell="1" allowOverlap="1" wp14:anchorId="4D93F70C" wp14:editId="407962D9">
              <wp:simplePos x="0" y="0"/>
              <wp:positionH relativeFrom="column">
                <wp:posOffset>3806190</wp:posOffset>
              </wp:positionH>
              <wp:positionV relativeFrom="paragraph">
                <wp:posOffset>50165</wp:posOffset>
              </wp:positionV>
              <wp:extent cx="2534285" cy="866775"/>
              <wp:effectExtent l="0" t="254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3DE0F" w14:textId="77777777" w:rsidR="002C6FB2" w:rsidRPr="002C6FB2" w:rsidRDefault="002C6FB2" w:rsidP="002C6FB2">
                          <w:pPr>
                            <w:jc w:val="right"/>
                            <w:rPr>
                              <w:color w:val="707172"/>
                              <w:sz w:val="20"/>
                              <w:szCs w:val="20"/>
                            </w:rPr>
                          </w:pPr>
                          <w:r w:rsidRPr="002C6FB2">
                            <w:rPr>
                              <w:color w:val="707172"/>
                              <w:sz w:val="20"/>
                              <w:szCs w:val="20"/>
                            </w:rPr>
                            <w:t>C/Caballeros, 17</w:t>
                          </w:r>
                        </w:p>
                        <w:p w14:paraId="333AB074" w14:textId="77777777" w:rsidR="002C6FB2" w:rsidRPr="002C6FB2" w:rsidRDefault="002C6FB2" w:rsidP="002C6FB2">
                          <w:pPr>
                            <w:jc w:val="right"/>
                            <w:rPr>
                              <w:sz w:val="20"/>
                              <w:szCs w:val="20"/>
                            </w:rPr>
                          </w:pPr>
                          <w:r w:rsidRPr="002C6FB2">
                            <w:rPr>
                              <w:sz w:val="20"/>
                              <w:szCs w:val="20"/>
                            </w:rPr>
                            <w:t>4200</w:t>
                          </w:r>
                          <w:r w:rsidR="004E2B79">
                            <w:rPr>
                              <w:sz w:val="20"/>
                              <w:szCs w:val="20"/>
                            </w:rPr>
                            <w:t>2 Soria</w:t>
                          </w:r>
                        </w:p>
                        <w:p w14:paraId="6D902529" w14:textId="77777777" w:rsidR="002C6FB2" w:rsidRPr="002C6FB2" w:rsidRDefault="001A4ADF" w:rsidP="002C6FB2">
                          <w:pPr>
                            <w:jc w:val="right"/>
                            <w:rPr>
                              <w:sz w:val="20"/>
                              <w:szCs w:val="20"/>
                            </w:rPr>
                          </w:pPr>
                          <w:hyperlink r:id="rId2" w:history="1">
                            <w:r w:rsidR="002C6FB2" w:rsidRPr="002C6FB2">
                              <w:rPr>
                                <w:rStyle w:val="Hyperlink"/>
                                <w:sz w:val="20"/>
                                <w:szCs w:val="20"/>
                              </w:rPr>
                              <w:t>www.dipsoria.es</w:t>
                            </w:r>
                          </w:hyperlink>
                        </w:p>
                        <w:p w14:paraId="4DEE79A0" w14:textId="77777777" w:rsidR="002C6FB2" w:rsidRDefault="002C6FB2" w:rsidP="002C6FB2">
                          <w:pPr>
                            <w:jc w:val="right"/>
                          </w:pPr>
                          <w:r w:rsidRPr="002C6FB2">
                            <w:rPr>
                              <w:sz w:val="20"/>
                              <w:szCs w:val="20"/>
                            </w:rPr>
                            <w:t>975</w:t>
                          </w:r>
                          <w:r w:rsidR="00C82391">
                            <w:rPr>
                              <w:sz w:val="20"/>
                              <w:szCs w:val="20"/>
                            </w:rPr>
                            <w:t>101000</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D93F70C" id="_x0000_t202" coordsize="21600,21600" o:spt="202" path="m,l,21600r21600,l21600,xe">
              <v:stroke joinstyle="miter"/>
              <v:path gradientshapeok="t" o:connecttype="rect"/>
            </v:shapetype>
            <v:shape id="Cuadro de texto 2" o:spid="_x0000_s1026" type="#_x0000_t202" style="position:absolute;left:0;text-align:left;margin-left:299.7pt;margin-top:3.95pt;width:199.55pt;height:68.2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0i9AEAAMo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8+XbxXy95ExSbr1a3dwsUwmRP7926MMHBR2Lm4IjDTWhi+ODD7EbkT9ficU8GF3ttTEpwKbc&#10;GWRHQQbYp++M/ts1Y+NlC/HZiBhPEs3IbOQYhnKgZKRbQnUiwgijoegHoE0L+JOznsxUcP/jIFBx&#10;Zj5aEu3dbLGI7kvBYnkzpwCvM+V1RlhJUAUPnI3bXRgde3Com5YqjWOycEdC1zpp8NLVuW8yTJLm&#10;bO7oyOs43Xr5Bbe/AAAA//8DAFBLAwQUAAYACAAAACEAO7Ksbt4AAAAJAQAADwAAAGRycy9kb3du&#10;cmV2LnhtbEyPy07DMBBF90j8gzVI7KjTKqV1iFMhpAikrFr4ACeZPJR4HMVuGv6eYQXL0T2690x6&#10;Wu0oFpx970jDdhOBQKpc3VOr4eszfzqC8MFQbUZHqOEbPZyy+7vUJLW70RmXS2gFl5BPjIYuhCmR&#10;0lcdWuM3bkLirHGzNYHPuZX1bG5cbke5i6JnaU1PvNCZCd86rIbL1Wr4KKq82RW2WcKwtUNxLt/z&#10;5qD148P6+gIi4Br+YPjVZ3XI2Kl0V6q9GDXslYoZ1XBQIDhX6rgHUTIYxzHILJX/P8h+AAAA//8D&#10;AFBLAQItABQABgAIAAAAIQC2gziS/gAAAOEBAAATAAAAAAAAAAAAAAAAAAAAAABbQ29udGVudF9U&#10;eXBlc10ueG1sUEsBAi0AFAAGAAgAAAAhADj9If/WAAAAlAEAAAsAAAAAAAAAAAAAAAAALwEAAF9y&#10;ZWxzLy5yZWxzUEsBAi0AFAAGAAgAAAAhAEX1/SL0AQAAygMAAA4AAAAAAAAAAAAAAAAALgIAAGRy&#10;cy9lMm9Eb2MueG1sUEsBAi0AFAAGAAgAAAAhADuyrG7eAAAACQEAAA8AAAAAAAAAAAAAAAAATgQA&#10;AGRycy9kb3ducmV2LnhtbFBLBQYAAAAABAAEAPMAAABZBQAAAAA=&#10;" stroked="f">
              <v:textbox>
                <w:txbxContent>
                  <w:p w14:paraId="3613DE0F" w14:textId="77777777" w:rsidR="002C6FB2" w:rsidRPr="002C6FB2" w:rsidRDefault="002C6FB2" w:rsidP="002C6FB2">
                    <w:pPr>
                      <w:jc w:val="right"/>
                      <w:rPr>
                        <w:color w:val="707172"/>
                        <w:sz w:val="20"/>
                        <w:szCs w:val="20"/>
                      </w:rPr>
                    </w:pPr>
                    <w:r w:rsidRPr="002C6FB2">
                      <w:rPr>
                        <w:color w:val="707172"/>
                        <w:sz w:val="20"/>
                        <w:szCs w:val="20"/>
                      </w:rPr>
                      <w:t>C/Caballeros, 17</w:t>
                    </w:r>
                  </w:p>
                  <w:p w14:paraId="333AB074" w14:textId="77777777" w:rsidR="002C6FB2" w:rsidRPr="002C6FB2" w:rsidRDefault="002C6FB2" w:rsidP="002C6FB2">
                    <w:pPr>
                      <w:jc w:val="right"/>
                      <w:rPr>
                        <w:sz w:val="20"/>
                        <w:szCs w:val="20"/>
                      </w:rPr>
                    </w:pPr>
                    <w:r w:rsidRPr="002C6FB2">
                      <w:rPr>
                        <w:sz w:val="20"/>
                        <w:szCs w:val="20"/>
                      </w:rPr>
                      <w:t>4200</w:t>
                    </w:r>
                    <w:r w:rsidR="004E2B79">
                      <w:rPr>
                        <w:sz w:val="20"/>
                        <w:szCs w:val="20"/>
                      </w:rPr>
                      <w:t>2 Soria</w:t>
                    </w:r>
                  </w:p>
                  <w:p w14:paraId="6D902529" w14:textId="77777777" w:rsidR="002C6FB2" w:rsidRPr="002C6FB2" w:rsidRDefault="001A4ADF" w:rsidP="002C6FB2">
                    <w:pPr>
                      <w:jc w:val="right"/>
                      <w:rPr>
                        <w:sz w:val="20"/>
                        <w:szCs w:val="20"/>
                      </w:rPr>
                    </w:pPr>
                    <w:hyperlink r:id="rId3" w:history="1">
                      <w:r w:rsidR="002C6FB2" w:rsidRPr="002C6FB2">
                        <w:rPr>
                          <w:rStyle w:val="Hyperlink"/>
                          <w:sz w:val="20"/>
                          <w:szCs w:val="20"/>
                        </w:rPr>
                        <w:t>www.dipsoria.es</w:t>
                      </w:r>
                    </w:hyperlink>
                  </w:p>
                  <w:p w14:paraId="4DEE79A0" w14:textId="77777777" w:rsidR="002C6FB2" w:rsidRDefault="002C6FB2" w:rsidP="002C6FB2">
                    <w:pPr>
                      <w:jc w:val="right"/>
                    </w:pPr>
                    <w:r w:rsidRPr="002C6FB2">
                      <w:rPr>
                        <w:sz w:val="20"/>
                        <w:szCs w:val="20"/>
                      </w:rPr>
                      <w:t>975</w:t>
                    </w:r>
                    <w:r w:rsidR="00C82391">
                      <w:rPr>
                        <w:sz w:val="20"/>
                        <w:szCs w:val="20"/>
                      </w:rPr>
                      <w:t>101000</w:t>
                    </w:r>
                  </w:p>
                </w:txbxContent>
              </v:textbox>
            </v:shape>
          </w:pict>
        </mc:Fallback>
      </mc:AlternateContent>
    </w:r>
  </w:p>
  <w:p w14:paraId="3C02360F" w14:textId="77777777" w:rsidR="00654A54" w:rsidRPr="006F51E3" w:rsidRDefault="00654A54" w:rsidP="00654A54">
    <w:pPr>
      <w:tabs>
        <w:tab w:val="left" w:pos="4335"/>
      </w:tabs>
      <w:jc w:val="right"/>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p>
  <w:p w14:paraId="3BE0B6D7" w14:textId="77777777" w:rsidR="002C6FB2" w:rsidRDefault="00EF3526" w:rsidP="002C6FB2">
    <w:pPr>
      <w:tabs>
        <w:tab w:val="left" w:pos="1110"/>
        <w:tab w:val="left" w:pos="6075"/>
      </w:tabs>
      <w:jc w:val="right"/>
      <w:rPr>
        <w:sz w:val="20"/>
        <w:szCs w:val="20"/>
      </w:rPr>
    </w:pPr>
    <w:r>
      <w:rPr>
        <w:noProof/>
        <w:color w:val="6F7071"/>
        <w:sz w:val="15"/>
        <w:szCs w:val="16"/>
      </w:rPr>
      <mc:AlternateContent>
        <mc:Choice Requires="wps">
          <w:drawing>
            <wp:anchor distT="0" distB="0" distL="114300" distR="114300" simplePos="0" relativeHeight="251659264" behindDoc="0" locked="0" layoutInCell="1" allowOverlap="1" wp14:anchorId="0BD1F05C" wp14:editId="0FFE9E84">
              <wp:simplePos x="0" y="0"/>
              <wp:positionH relativeFrom="column">
                <wp:posOffset>168910</wp:posOffset>
              </wp:positionH>
              <wp:positionV relativeFrom="paragraph">
                <wp:posOffset>133350</wp:posOffset>
              </wp:positionV>
              <wp:extent cx="1257300" cy="914400"/>
              <wp:effectExtent l="0" t="0" r="2540"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8CEB" w14:textId="77777777" w:rsidR="002C6FB2" w:rsidRDefault="00186981" w:rsidP="00D66499">
                          <w:pPr>
                            <w:tabs>
                              <w:tab w:val="left" w:pos="1110"/>
                              <w:tab w:val="left" w:pos="6075"/>
                            </w:tabs>
                            <w:rPr>
                              <w:color w:val="6F7071"/>
                              <w:sz w:val="15"/>
                              <w:szCs w:val="16"/>
                            </w:rPr>
                          </w:pPr>
                          <w:r>
                            <w:rPr>
                              <w:color w:val="6F7071"/>
                              <w:sz w:val="15"/>
                              <w:szCs w:val="16"/>
                            </w:rPr>
                            <w:t>DESAR</w:t>
                          </w:r>
                          <w:r w:rsidR="007F5F01">
                            <w:rPr>
                              <w:color w:val="6F7071"/>
                              <w:sz w:val="15"/>
                              <w:szCs w:val="16"/>
                            </w:rPr>
                            <w:t>R</w:t>
                          </w:r>
                          <w:r>
                            <w:rPr>
                              <w:color w:val="6F7071"/>
                              <w:sz w:val="15"/>
                              <w:szCs w:val="16"/>
                            </w:rPr>
                            <w:t>OLLO</w:t>
                          </w:r>
                          <w:r w:rsidR="002C6FB2">
                            <w:rPr>
                              <w:color w:val="6F7071"/>
                              <w:sz w:val="15"/>
                              <w:szCs w:val="16"/>
                            </w:rPr>
                            <w:t xml:space="preserve"> </w:t>
                          </w:r>
                        </w:p>
                        <w:p w14:paraId="2CB40EEE" w14:textId="77777777" w:rsidR="002C6FB2" w:rsidRPr="00EF3526" w:rsidRDefault="00186981" w:rsidP="00D66499">
                          <w:pPr>
                            <w:tabs>
                              <w:tab w:val="left" w:pos="1110"/>
                              <w:tab w:val="left" w:pos="6075"/>
                            </w:tabs>
                            <w:rPr>
                              <w:color w:val="6F7071"/>
                              <w:sz w:val="15"/>
                              <w:szCs w:val="16"/>
                            </w:rPr>
                          </w:pPr>
                          <w:r>
                            <w:rPr>
                              <w:color w:val="6F7071"/>
                              <w:sz w:val="15"/>
                              <w:szCs w:val="16"/>
                            </w:rPr>
                            <w:t>ECONÓMICO</w:t>
                          </w:r>
                          <w:r w:rsidR="00EF3526">
                            <w:rPr>
                              <w:color w:val="6F7071"/>
                              <w:sz w:val="15"/>
                              <w:szCs w:val="16"/>
                            </w:rPr>
                            <w:t xml:space="preserve">, RETO DEMOGRÁFICO </w:t>
                          </w:r>
                          <w:r w:rsidR="00185D8F">
                            <w:rPr>
                              <w:color w:val="6F7071"/>
                              <w:sz w:val="15"/>
                              <w:szCs w:val="16"/>
                            </w:rPr>
                            <w:t>Y TURISMO</w:t>
                          </w:r>
                          <w:r w:rsidR="002C6FB2" w:rsidRPr="006F51E3">
                            <w:rPr>
                              <w:color w:val="6F7071"/>
                              <w:sz w:val="15"/>
                              <w:szCs w:val="16"/>
                            </w:rPr>
                            <w:t xml:space="preserve">   </w:t>
                          </w:r>
                          <w:r w:rsidR="002C6FB2" w:rsidRPr="006F51E3">
                            <w:rPr>
                              <w:sz w:val="20"/>
                              <w:szCs w:val="20"/>
                            </w:rPr>
                            <w:t xml:space="preserve">                                                                                                                                   </w:t>
                          </w:r>
                        </w:p>
                        <w:p w14:paraId="12AD882C" w14:textId="77777777" w:rsidR="002C6FB2" w:rsidRDefault="002C6FB2" w:rsidP="00D664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1F05C" id="Text Box 39" o:spid="_x0000_s1027" type="#_x0000_t202" style="position:absolute;left:0;text-align:left;margin-left:13.3pt;margin-top:10.5pt;width:9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Jn8QEAANEDAAAOAAAAZHJzL2Uyb0RvYy54bWysU1GP0zAMfkfiP0R5Z+3GjoNq3enYaQjp&#10;OJAOfkCapm1EGgcnWzt+PU7a2w14Q/Qhsmvns7/PzuZm7A07KvQabMmXi5wzZSXU2rYl//Z1/+ot&#10;Zz4IWwsDVpX8pDy/2b58sRlcoVbQgakVMgKxvhhcybsQXJFlXnaqF34BTlkKNoC9CORim9UoBkLv&#10;TbbK8zfZAFg7BKm8p793U5BvE37TKBk+N41XgZmSU28hnZjOKp7ZdiOKFoXrtJzbEP/QRS+0paJn&#10;qDsRBDug/guq1xLBQxMWEvoMmkZLlTgQm2X+B5vHTjiVuJA43p1l8v8PVj4cH90XZGF8DyMNMJHw&#10;7h7kd88s7DphW3WLCEOnRE2Fl1GybHC+mK9GqX3hI0g1fIKahiwOARLQ2GAfVSGejNBpAKez6GoM&#10;TMaSq6vr1zmFJMXeLddrsmMJUTzddujDBwU9i0bJkYaa0MXx3ocp9SklFvNgdL3XxiQH22pnkB0F&#10;LcA+fTP6b2nGxmQL8dqEGP8kmpHZxDGM1ch0PWsQWVdQn4g3wrRX9A7I6AB/cjbQTpXc/zgIVJyZ&#10;j5a0S+xoCZOzvrpeEWu8jFSXEWElQZU8cDaZuzAt7sGhbjuqNE3Lwi3p3egkxXNXc/u0N0nMecfj&#10;Yl76Kev5JW5/AQAA//8DAFBLAwQUAAYACAAAACEA0igwn90AAAAJAQAADwAAAGRycy9kb3ducmV2&#10;LnhtbEyPzU7DQAyE70i8w8pIXBDdNGq3ELKpAAnEtT8P4CRuEpH1Rtltk7495gQny57R+Jt8O7te&#10;XWgMnWcLy0UCirjydceNhePh4/EJVIjINfaeycKVAmyL25scs9pPvKPLPjZKQjhkaKGNcci0DlVL&#10;DsPCD8SinfzoMMo6NroecZJw1+s0SYx22LF8aHGg95aq7/3ZWTh9TQ/r56n8jMfNbmXesNuU/mrt&#10;/d38+gIq0hz/zPCLL+hQCFPpz1wH1VtIjRGnzKVUEj1NV3IoxWjWCegi1/8bFD8AAAD//wMAUEsB&#10;Ai0AFAAGAAgAAAAhALaDOJL+AAAA4QEAABMAAAAAAAAAAAAAAAAAAAAAAFtDb250ZW50X1R5cGVz&#10;XS54bWxQSwECLQAUAAYACAAAACEAOP0h/9YAAACUAQAACwAAAAAAAAAAAAAAAAAvAQAAX3JlbHMv&#10;LnJlbHNQSwECLQAUAAYACAAAACEAzeBCZ/EBAADRAwAADgAAAAAAAAAAAAAAAAAuAgAAZHJzL2Uy&#10;b0RvYy54bWxQSwECLQAUAAYACAAAACEA0igwn90AAAAJAQAADwAAAAAAAAAAAAAAAABLBAAAZHJz&#10;L2Rvd25yZXYueG1sUEsFBgAAAAAEAAQA8wAAAFUFAAAAAA==&#10;" stroked="f">
              <v:textbox>
                <w:txbxContent>
                  <w:p w14:paraId="741D8CEB" w14:textId="77777777" w:rsidR="002C6FB2" w:rsidRDefault="00186981" w:rsidP="00D66499">
                    <w:pPr>
                      <w:tabs>
                        <w:tab w:val="left" w:pos="1110"/>
                        <w:tab w:val="left" w:pos="6075"/>
                      </w:tabs>
                      <w:rPr>
                        <w:color w:val="6F7071"/>
                        <w:sz w:val="15"/>
                        <w:szCs w:val="16"/>
                      </w:rPr>
                    </w:pPr>
                    <w:r>
                      <w:rPr>
                        <w:color w:val="6F7071"/>
                        <w:sz w:val="15"/>
                        <w:szCs w:val="16"/>
                      </w:rPr>
                      <w:t>DESAR</w:t>
                    </w:r>
                    <w:r w:rsidR="007F5F01">
                      <w:rPr>
                        <w:color w:val="6F7071"/>
                        <w:sz w:val="15"/>
                        <w:szCs w:val="16"/>
                      </w:rPr>
                      <w:t>R</w:t>
                    </w:r>
                    <w:r>
                      <w:rPr>
                        <w:color w:val="6F7071"/>
                        <w:sz w:val="15"/>
                        <w:szCs w:val="16"/>
                      </w:rPr>
                      <w:t>OLLO</w:t>
                    </w:r>
                    <w:r w:rsidR="002C6FB2">
                      <w:rPr>
                        <w:color w:val="6F7071"/>
                        <w:sz w:val="15"/>
                        <w:szCs w:val="16"/>
                      </w:rPr>
                      <w:t xml:space="preserve"> </w:t>
                    </w:r>
                  </w:p>
                  <w:p w14:paraId="2CB40EEE" w14:textId="77777777" w:rsidR="002C6FB2" w:rsidRPr="00EF3526" w:rsidRDefault="00186981" w:rsidP="00D66499">
                    <w:pPr>
                      <w:tabs>
                        <w:tab w:val="left" w:pos="1110"/>
                        <w:tab w:val="left" w:pos="6075"/>
                      </w:tabs>
                      <w:rPr>
                        <w:color w:val="6F7071"/>
                        <w:sz w:val="15"/>
                        <w:szCs w:val="16"/>
                      </w:rPr>
                    </w:pPr>
                    <w:r>
                      <w:rPr>
                        <w:color w:val="6F7071"/>
                        <w:sz w:val="15"/>
                        <w:szCs w:val="16"/>
                      </w:rPr>
                      <w:t>ECONÓMICO</w:t>
                    </w:r>
                    <w:r w:rsidR="00EF3526">
                      <w:rPr>
                        <w:color w:val="6F7071"/>
                        <w:sz w:val="15"/>
                        <w:szCs w:val="16"/>
                      </w:rPr>
                      <w:t xml:space="preserve">, RETO DEMOGRÁFICO </w:t>
                    </w:r>
                    <w:r w:rsidR="00185D8F">
                      <w:rPr>
                        <w:color w:val="6F7071"/>
                        <w:sz w:val="15"/>
                        <w:szCs w:val="16"/>
                      </w:rPr>
                      <w:t>Y TURISMO</w:t>
                    </w:r>
                    <w:r w:rsidR="002C6FB2" w:rsidRPr="006F51E3">
                      <w:rPr>
                        <w:color w:val="6F7071"/>
                        <w:sz w:val="15"/>
                        <w:szCs w:val="16"/>
                      </w:rPr>
                      <w:t xml:space="preserve">   </w:t>
                    </w:r>
                    <w:r w:rsidR="002C6FB2" w:rsidRPr="006F51E3">
                      <w:rPr>
                        <w:sz w:val="20"/>
                        <w:szCs w:val="20"/>
                      </w:rPr>
                      <w:t xml:space="preserve">                                                                                                                                   </w:t>
                    </w:r>
                  </w:p>
                  <w:p w14:paraId="12AD882C" w14:textId="77777777" w:rsidR="002C6FB2" w:rsidRDefault="002C6FB2" w:rsidP="00D66499"/>
                </w:txbxContent>
              </v:textbox>
            </v:shape>
          </w:pict>
        </mc:Fallback>
      </mc:AlternateContent>
    </w:r>
    <w:r w:rsidR="00587AAB" w:rsidRPr="006F51E3">
      <w:rPr>
        <w:sz w:val="20"/>
        <w:szCs w:val="20"/>
      </w:rPr>
      <w:tab/>
    </w:r>
    <w:r w:rsidR="00587AAB" w:rsidRPr="006F51E3">
      <w:rPr>
        <w:sz w:val="20"/>
        <w:szCs w:val="20"/>
      </w:rPr>
      <w:tab/>
    </w:r>
    <w:r w:rsidR="00587AAB" w:rsidRPr="006F51E3">
      <w:rPr>
        <w:sz w:val="20"/>
        <w:szCs w:val="20"/>
      </w:rPr>
      <w:tab/>
    </w:r>
    <w:r w:rsidR="00587AAB" w:rsidRPr="006F51E3">
      <w:rPr>
        <w:sz w:val="20"/>
        <w:szCs w:val="20"/>
      </w:rPr>
      <w:tab/>
      <w:t xml:space="preserve">      </w:t>
    </w:r>
    <w:r w:rsidR="00587AAB" w:rsidRPr="006F51E3">
      <w:rPr>
        <w:sz w:val="20"/>
        <w:szCs w:val="20"/>
      </w:rPr>
      <w:tab/>
      <w:t xml:space="preserve">  </w:t>
    </w:r>
  </w:p>
  <w:p w14:paraId="36D32455" w14:textId="77777777" w:rsidR="002C6FB2" w:rsidRDefault="002C6FB2" w:rsidP="002C6FB2">
    <w:pPr>
      <w:tabs>
        <w:tab w:val="left" w:pos="1110"/>
        <w:tab w:val="left" w:pos="6075"/>
      </w:tabs>
      <w:ind w:left="454" w:right="113"/>
      <w:rPr>
        <w:color w:val="6F7071"/>
        <w:sz w:val="15"/>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D8"/>
    <w:rsid w:val="00001450"/>
    <w:rsid w:val="0000243E"/>
    <w:rsid w:val="00004B50"/>
    <w:rsid w:val="000107C4"/>
    <w:rsid w:val="0001285E"/>
    <w:rsid w:val="000155C7"/>
    <w:rsid w:val="00025F1E"/>
    <w:rsid w:val="00042AB2"/>
    <w:rsid w:val="00051788"/>
    <w:rsid w:val="000713E6"/>
    <w:rsid w:val="00074915"/>
    <w:rsid w:val="00074ABB"/>
    <w:rsid w:val="00082EB2"/>
    <w:rsid w:val="00090D7C"/>
    <w:rsid w:val="000943C4"/>
    <w:rsid w:val="00097F8A"/>
    <w:rsid w:val="000A0B49"/>
    <w:rsid w:val="000A1BF7"/>
    <w:rsid w:val="000C03B5"/>
    <w:rsid w:val="000E6225"/>
    <w:rsid w:val="000F6F73"/>
    <w:rsid w:val="00112433"/>
    <w:rsid w:val="00130CD6"/>
    <w:rsid w:val="001313E9"/>
    <w:rsid w:val="00133394"/>
    <w:rsid w:val="00140E43"/>
    <w:rsid w:val="0014212E"/>
    <w:rsid w:val="00161F07"/>
    <w:rsid w:val="0016401E"/>
    <w:rsid w:val="001647EB"/>
    <w:rsid w:val="00170B37"/>
    <w:rsid w:val="00173FA5"/>
    <w:rsid w:val="00174329"/>
    <w:rsid w:val="00174A59"/>
    <w:rsid w:val="00174F6A"/>
    <w:rsid w:val="0017683A"/>
    <w:rsid w:val="00185B79"/>
    <w:rsid w:val="00185D8F"/>
    <w:rsid w:val="00186981"/>
    <w:rsid w:val="00190DCB"/>
    <w:rsid w:val="001A3443"/>
    <w:rsid w:val="001A45FE"/>
    <w:rsid w:val="001A4ADF"/>
    <w:rsid w:val="001A4AFD"/>
    <w:rsid w:val="001B1C16"/>
    <w:rsid w:val="001B405A"/>
    <w:rsid w:val="001B5F29"/>
    <w:rsid w:val="001D151E"/>
    <w:rsid w:val="001D2981"/>
    <w:rsid w:val="001D2BBA"/>
    <w:rsid w:val="001D3500"/>
    <w:rsid w:val="001F64A8"/>
    <w:rsid w:val="001F6C19"/>
    <w:rsid w:val="001F733B"/>
    <w:rsid w:val="00206B84"/>
    <w:rsid w:val="0021524E"/>
    <w:rsid w:val="00223453"/>
    <w:rsid w:val="00233AFB"/>
    <w:rsid w:val="00242341"/>
    <w:rsid w:val="0025444D"/>
    <w:rsid w:val="00275732"/>
    <w:rsid w:val="00280F61"/>
    <w:rsid w:val="002818AC"/>
    <w:rsid w:val="002A7703"/>
    <w:rsid w:val="002B26C5"/>
    <w:rsid w:val="002C34AA"/>
    <w:rsid w:val="002C42C1"/>
    <w:rsid w:val="002C6FB2"/>
    <w:rsid w:val="002D112D"/>
    <w:rsid w:val="002D53A2"/>
    <w:rsid w:val="002D6949"/>
    <w:rsid w:val="002D71DC"/>
    <w:rsid w:val="002E11A9"/>
    <w:rsid w:val="002E35E5"/>
    <w:rsid w:val="002F5295"/>
    <w:rsid w:val="002F5949"/>
    <w:rsid w:val="003004F8"/>
    <w:rsid w:val="00315092"/>
    <w:rsid w:val="00337414"/>
    <w:rsid w:val="00342553"/>
    <w:rsid w:val="00362444"/>
    <w:rsid w:val="00364311"/>
    <w:rsid w:val="00371F17"/>
    <w:rsid w:val="0037282B"/>
    <w:rsid w:val="00382736"/>
    <w:rsid w:val="003857A1"/>
    <w:rsid w:val="00392231"/>
    <w:rsid w:val="003A2641"/>
    <w:rsid w:val="003A341B"/>
    <w:rsid w:val="003B231E"/>
    <w:rsid w:val="003B48ED"/>
    <w:rsid w:val="003B4C0A"/>
    <w:rsid w:val="003C0B7D"/>
    <w:rsid w:val="003C2336"/>
    <w:rsid w:val="003C2F80"/>
    <w:rsid w:val="003D3C2A"/>
    <w:rsid w:val="003D5E68"/>
    <w:rsid w:val="003E5419"/>
    <w:rsid w:val="003E6878"/>
    <w:rsid w:val="003F14AD"/>
    <w:rsid w:val="003F3B2F"/>
    <w:rsid w:val="004012AD"/>
    <w:rsid w:val="004030F7"/>
    <w:rsid w:val="0040387D"/>
    <w:rsid w:val="004276F2"/>
    <w:rsid w:val="00427E55"/>
    <w:rsid w:val="00431B47"/>
    <w:rsid w:val="00432A29"/>
    <w:rsid w:val="0044075D"/>
    <w:rsid w:val="00460987"/>
    <w:rsid w:val="004633CE"/>
    <w:rsid w:val="004639DD"/>
    <w:rsid w:val="0046767C"/>
    <w:rsid w:val="00471658"/>
    <w:rsid w:val="00471D84"/>
    <w:rsid w:val="004829D6"/>
    <w:rsid w:val="0049248C"/>
    <w:rsid w:val="004933CD"/>
    <w:rsid w:val="00493983"/>
    <w:rsid w:val="00494DEF"/>
    <w:rsid w:val="004B5044"/>
    <w:rsid w:val="004B7EB2"/>
    <w:rsid w:val="004C36EE"/>
    <w:rsid w:val="004E2125"/>
    <w:rsid w:val="004E2B79"/>
    <w:rsid w:val="004E68F7"/>
    <w:rsid w:val="0050105F"/>
    <w:rsid w:val="00501BB7"/>
    <w:rsid w:val="005059C7"/>
    <w:rsid w:val="00506D0C"/>
    <w:rsid w:val="005139F5"/>
    <w:rsid w:val="00527F34"/>
    <w:rsid w:val="00540119"/>
    <w:rsid w:val="0054039C"/>
    <w:rsid w:val="00542647"/>
    <w:rsid w:val="00542791"/>
    <w:rsid w:val="005465DB"/>
    <w:rsid w:val="005515CD"/>
    <w:rsid w:val="00572CE8"/>
    <w:rsid w:val="00577518"/>
    <w:rsid w:val="005848D9"/>
    <w:rsid w:val="00587AAB"/>
    <w:rsid w:val="00594918"/>
    <w:rsid w:val="00596723"/>
    <w:rsid w:val="005A5813"/>
    <w:rsid w:val="005A66E1"/>
    <w:rsid w:val="005A7227"/>
    <w:rsid w:val="005B05DC"/>
    <w:rsid w:val="005C2344"/>
    <w:rsid w:val="005D49C7"/>
    <w:rsid w:val="005E5254"/>
    <w:rsid w:val="005E6563"/>
    <w:rsid w:val="005E6BB8"/>
    <w:rsid w:val="005E707B"/>
    <w:rsid w:val="005F2C66"/>
    <w:rsid w:val="005F5D1A"/>
    <w:rsid w:val="00625C6B"/>
    <w:rsid w:val="00626EC8"/>
    <w:rsid w:val="00630256"/>
    <w:rsid w:val="00633D02"/>
    <w:rsid w:val="00634873"/>
    <w:rsid w:val="006352B1"/>
    <w:rsid w:val="00641201"/>
    <w:rsid w:val="006419A4"/>
    <w:rsid w:val="00654A54"/>
    <w:rsid w:val="00657937"/>
    <w:rsid w:val="0066627D"/>
    <w:rsid w:val="0066634C"/>
    <w:rsid w:val="00667FBA"/>
    <w:rsid w:val="00673CD7"/>
    <w:rsid w:val="006857D0"/>
    <w:rsid w:val="006859FC"/>
    <w:rsid w:val="00686201"/>
    <w:rsid w:val="00687196"/>
    <w:rsid w:val="0068770B"/>
    <w:rsid w:val="006A3F11"/>
    <w:rsid w:val="006B095F"/>
    <w:rsid w:val="006B3B6F"/>
    <w:rsid w:val="006B4E68"/>
    <w:rsid w:val="006C1399"/>
    <w:rsid w:val="006C37DE"/>
    <w:rsid w:val="006D4810"/>
    <w:rsid w:val="006D5CBD"/>
    <w:rsid w:val="006E09F3"/>
    <w:rsid w:val="006F1B68"/>
    <w:rsid w:val="006F51E3"/>
    <w:rsid w:val="00701523"/>
    <w:rsid w:val="0070747A"/>
    <w:rsid w:val="00715918"/>
    <w:rsid w:val="00721BF8"/>
    <w:rsid w:val="00726736"/>
    <w:rsid w:val="00726CBD"/>
    <w:rsid w:val="00731F3B"/>
    <w:rsid w:val="00740DB5"/>
    <w:rsid w:val="007475C4"/>
    <w:rsid w:val="007510B3"/>
    <w:rsid w:val="0075417B"/>
    <w:rsid w:val="00754C70"/>
    <w:rsid w:val="00766A21"/>
    <w:rsid w:val="00772700"/>
    <w:rsid w:val="007845A8"/>
    <w:rsid w:val="0078491B"/>
    <w:rsid w:val="007857B2"/>
    <w:rsid w:val="00786F2A"/>
    <w:rsid w:val="0079135B"/>
    <w:rsid w:val="007A26FD"/>
    <w:rsid w:val="007C4967"/>
    <w:rsid w:val="007E60D6"/>
    <w:rsid w:val="007F3CA8"/>
    <w:rsid w:val="007F5F01"/>
    <w:rsid w:val="008035F3"/>
    <w:rsid w:val="0080389B"/>
    <w:rsid w:val="008059FB"/>
    <w:rsid w:val="00805EDE"/>
    <w:rsid w:val="00820697"/>
    <w:rsid w:val="00827359"/>
    <w:rsid w:val="008313C1"/>
    <w:rsid w:val="00843286"/>
    <w:rsid w:val="00846BD8"/>
    <w:rsid w:val="00852DB2"/>
    <w:rsid w:val="00854362"/>
    <w:rsid w:val="008547AF"/>
    <w:rsid w:val="00857435"/>
    <w:rsid w:val="008621D6"/>
    <w:rsid w:val="00865D99"/>
    <w:rsid w:val="008807CD"/>
    <w:rsid w:val="0088114C"/>
    <w:rsid w:val="008919BD"/>
    <w:rsid w:val="008A43FF"/>
    <w:rsid w:val="008A4C89"/>
    <w:rsid w:val="008A4E26"/>
    <w:rsid w:val="008B41C4"/>
    <w:rsid w:val="008B4F5E"/>
    <w:rsid w:val="008C1CDC"/>
    <w:rsid w:val="008C2291"/>
    <w:rsid w:val="008C3E8E"/>
    <w:rsid w:val="008C7E1E"/>
    <w:rsid w:val="008D01CB"/>
    <w:rsid w:val="008D2BF6"/>
    <w:rsid w:val="008D3952"/>
    <w:rsid w:val="008D74E0"/>
    <w:rsid w:val="008D7F5B"/>
    <w:rsid w:val="008E336D"/>
    <w:rsid w:val="008F2283"/>
    <w:rsid w:val="008F229C"/>
    <w:rsid w:val="008F2FAE"/>
    <w:rsid w:val="008F6E24"/>
    <w:rsid w:val="00901967"/>
    <w:rsid w:val="00910983"/>
    <w:rsid w:val="00912A9C"/>
    <w:rsid w:val="00913566"/>
    <w:rsid w:val="00913AB5"/>
    <w:rsid w:val="0091679E"/>
    <w:rsid w:val="00923312"/>
    <w:rsid w:val="00927285"/>
    <w:rsid w:val="009516DB"/>
    <w:rsid w:val="0096158A"/>
    <w:rsid w:val="00963B7F"/>
    <w:rsid w:val="009712F4"/>
    <w:rsid w:val="00971D60"/>
    <w:rsid w:val="00972D25"/>
    <w:rsid w:val="009819C8"/>
    <w:rsid w:val="00983603"/>
    <w:rsid w:val="00990990"/>
    <w:rsid w:val="009923CA"/>
    <w:rsid w:val="009929A4"/>
    <w:rsid w:val="00993EAF"/>
    <w:rsid w:val="00994B6E"/>
    <w:rsid w:val="0099721D"/>
    <w:rsid w:val="009A06B2"/>
    <w:rsid w:val="009B04B1"/>
    <w:rsid w:val="009B2B7C"/>
    <w:rsid w:val="009B728A"/>
    <w:rsid w:val="009C25A2"/>
    <w:rsid w:val="009C34E0"/>
    <w:rsid w:val="009C7E2D"/>
    <w:rsid w:val="009D3E8D"/>
    <w:rsid w:val="009F52B5"/>
    <w:rsid w:val="009F5BD8"/>
    <w:rsid w:val="00A062E4"/>
    <w:rsid w:val="00A179EB"/>
    <w:rsid w:val="00A21EA2"/>
    <w:rsid w:val="00A23627"/>
    <w:rsid w:val="00A2459D"/>
    <w:rsid w:val="00A32CD4"/>
    <w:rsid w:val="00A34510"/>
    <w:rsid w:val="00A3491B"/>
    <w:rsid w:val="00A43900"/>
    <w:rsid w:val="00A44FBA"/>
    <w:rsid w:val="00A45337"/>
    <w:rsid w:val="00A61F17"/>
    <w:rsid w:val="00A7165B"/>
    <w:rsid w:val="00A84727"/>
    <w:rsid w:val="00A84E37"/>
    <w:rsid w:val="00A91A2E"/>
    <w:rsid w:val="00A939B1"/>
    <w:rsid w:val="00A958FD"/>
    <w:rsid w:val="00A95BE2"/>
    <w:rsid w:val="00AA460A"/>
    <w:rsid w:val="00AC45BE"/>
    <w:rsid w:val="00AD0187"/>
    <w:rsid w:val="00AD28C0"/>
    <w:rsid w:val="00AD55F6"/>
    <w:rsid w:val="00AD7ED6"/>
    <w:rsid w:val="00AF4FB9"/>
    <w:rsid w:val="00AF67FD"/>
    <w:rsid w:val="00AF69DE"/>
    <w:rsid w:val="00B01DC6"/>
    <w:rsid w:val="00B14250"/>
    <w:rsid w:val="00B152A9"/>
    <w:rsid w:val="00B2068A"/>
    <w:rsid w:val="00B213A2"/>
    <w:rsid w:val="00B24B79"/>
    <w:rsid w:val="00B27E85"/>
    <w:rsid w:val="00B30596"/>
    <w:rsid w:val="00B323AA"/>
    <w:rsid w:val="00B45631"/>
    <w:rsid w:val="00B52609"/>
    <w:rsid w:val="00B527E3"/>
    <w:rsid w:val="00B61594"/>
    <w:rsid w:val="00B82395"/>
    <w:rsid w:val="00BA37C0"/>
    <w:rsid w:val="00BA7145"/>
    <w:rsid w:val="00BC1A50"/>
    <w:rsid w:val="00BC4BF1"/>
    <w:rsid w:val="00BC769E"/>
    <w:rsid w:val="00BD11B5"/>
    <w:rsid w:val="00BD26BC"/>
    <w:rsid w:val="00BD4527"/>
    <w:rsid w:val="00BE4C28"/>
    <w:rsid w:val="00BF74CD"/>
    <w:rsid w:val="00C0284A"/>
    <w:rsid w:val="00C0298F"/>
    <w:rsid w:val="00C04AFD"/>
    <w:rsid w:val="00C053CF"/>
    <w:rsid w:val="00C12075"/>
    <w:rsid w:val="00C20896"/>
    <w:rsid w:val="00C24BE9"/>
    <w:rsid w:val="00C343C5"/>
    <w:rsid w:val="00C356B7"/>
    <w:rsid w:val="00C44E7E"/>
    <w:rsid w:val="00C50C3D"/>
    <w:rsid w:val="00C536D1"/>
    <w:rsid w:val="00C82391"/>
    <w:rsid w:val="00C85EDA"/>
    <w:rsid w:val="00C85EF4"/>
    <w:rsid w:val="00C9145B"/>
    <w:rsid w:val="00C9281C"/>
    <w:rsid w:val="00C93AA9"/>
    <w:rsid w:val="00CA7C7D"/>
    <w:rsid w:val="00CB2EB4"/>
    <w:rsid w:val="00CC0363"/>
    <w:rsid w:val="00CC2194"/>
    <w:rsid w:val="00CC6DF2"/>
    <w:rsid w:val="00CC728C"/>
    <w:rsid w:val="00CE2130"/>
    <w:rsid w:val="00CE7FB2"/>
    <w:rsid w:val="00D11503"/>
    <w:rsid w:val="00D11D72"/>
    <w:rsid w:val="00D17E94"/>
    <w:rsid w:val="00D22928"/>
    <w:rsid w:val="00D377EA"/>
    <w:rsid w:val="00D4415B"/>
    <w:rsid w:val="00D55FB5"/>
    <w:rsid w:val="00D641E4"/>
    <w:rsid w:val="00D66499"/>
    <w:rsid w:val="00D71D70"/>
    <w:rsid w:val="00D724FC"/>
    <w:rsid w:val="00D7282F"/>
    <w:rsid w:val="00D81B46"/>
    <w:rsid w:val="00D847BE"/>
    <w:rsid w:val="00D87CDA"/>
    <w:rsid w:val="00D92A9F"/>
    <w:rsid w:val="00DA4311"/>
    <w:rsid w:val="00DA58DF"/>
    <w:rsid w:val="00DB3306"/>
    <w:rsid w:val="00DB44E5"/>
    <w:rsid w:val="00DB54DF"/>
    <w:rsid w:val="00DB5F45"/>
    <w:rsid w:val="00DC1C76"/>
    <w:rsid w:val="00DD4091"/>
    <w:rsid w:val="00DE14FF"/>
    <w:rsid w:val="00DE31E8"/>
    <w:rsid w:val="00DE3F6B"/>
    <w:rsid w:val="00DE6137"/>
    <w:rsid w:val="00DE64E0"/>
    <w:rsid w:val="00DE6613"/>
    <w:rsid w:val="00DE785A"/>
    <w:rsid w:val="00DF3164"/>
    <w:rsid w:val="00DF4A9B"/>
    <w:rsid w:val="00DF5429"/>
    <w:rsid w:val="00DF6CBA"/>
    <w:rsid w:val="00DF7C75"/>
    <w:rsid w:val="00E01197"/>
    <w:rsid w:val="00E061FE"/>
    <w:rsid w:val="00E07704"/>
    <w:rsid w:val="00E07D54"/>
    <w:rsid w:val="00E16D80"/>
    <w:rsid w:val="00E210AD"/>
    <w:rsid w:val="00E2264F"/>
    <w:rsid w:val="00E27CF1"/>
    <w:rsid w:val="00E33750"/>
    <w:rsid w:val="00E35BBC"/>
    <w:rsid w:val="00E51BBE"/>
    <w:rsid w:val="00E675E4"/>
    <w:rsid w:val="00E72D77"/>
    <w:rsid w:val="00E82DC1"/>
    <w:rsid w:val="00E92790"/>
    <w:rsid w:val="00E96F0F"/>
    <w:rsid w:val="00EA6734"/>
    <w:rsid w:val="00EA6905"/>
    <w:rsid w:val="00EA7863"/>
    <w:rsid w:val="00EA79E7"/>
    <w:rsid w:val="00EB1C11"/>
    <w:rsid w:val="00EB263E"/>
    <w:rsid w:val="00EC08AE"/>
    <w:rsid w:val="00EC08C7"/>
    <w:rsid w:val="00EC1E03"/>
    <w:rsid w:val="00EC5B3F"/>
    <w:rsid w:val="00ED34F8"/>
    <w:rsid w:val="00ED7549"/>
    <w:rsid w:val="00EE0BB7"/>
    <w:rsid w:val="00EE4234"/>
    <w:rsid w:val="00EE4FBC"/>
    <w:rsid w:val="00EF0171"/>
    <w:rsid w:val="00EF2034"/>
    <w:rsid w:val="00EF3526"/>
    <w:rsid w:val="00EF3683"/>
    <w:rsid w:val="00F17504"/>
    <w:rsid w:val="00F41E71"/>
    <w:rsid w:val="00F43C7B"/>
    <w:rsid w:val="00F52051"/>
    <w:rsid w:val="00F60446"/>
    <w:rsid w:val="00F60D43"/>
    <w:rsid w:val="00F64F52"/>
    <w:rsid w:val="00F65B48"/>
    <w:rsid w:val="00F717A8"/>
    <w:rsid w:val="00F75EB1"/>
    <w:rsid w:val="00F778FC"/>
    <w:rsid w:val="00F87806"/>
    <w:rsid w:val="00F9025B"/>
    <w:rsid w:val="00F90EF5"/>
    <w:rsid w:val="00F91A3D"/>
    <w:rsid w:val="00FA3CC1"/>
    <w:rsid w:val="00FA6622"/>
    <w:rsid w:val="00FA67E2"/>
    <w:rsid w:val="00FC4AEB"/>
    <w:rsid w:val="00FD3FA6"/>
    <w:rsid w:val="00FD4D1C"/>
    <w:rsid w:val="00FD69D0"/>
    <w:rsid w:val="00FE4958"/>
    <w:rsid w:val="00FF1353"/>
    <w:rsid w:val="00FF1A54"/>
    <w:rsid w:val="00FF48E3"/>
    <w:rsid w:val="00FF4D4C"/>
    <w:rsid w:val="00FF5D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8AB44"/>
  <w15:chartTrackingRefBased/>
  <w15:docId w15:val="{5D2A2994-1BC3-461B-A7B2-AD277037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ranklin Gothic Medium" w:hAnsi="Franklin Gothic Medium"/>
      <w:color w:val="70717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7E85"/>
    <w:pPr>
      <w:tabs>
        <w:tab w:val="center" w:pos="4252"/>
        <w:tab w:val="right" w:pos="8504"/>
      </w:tabs>
    </w:pPr>
  </w:style>
  <w:style w:type="paragraph" w:styleId="Footer">
    <w:name w:val="footer"/>
    <w:basedOn w:val="Normal"/>
    <w:rsid w:val="00B27E85"/>
    <w:pPr>
      <w:tabs>
        <w:tab w:val="center" w:pos="4252"/>
        <w:tab w:val="right" w:pos="8504"/>
      </w:tabs>
    </w:pPr>
  </w:style>
  <w:style w:type="character" w:styleId="Hyperlink">
    <w:name w:val="Hyperlink"/>
    <w:rsid w:val="00170B37"/>
    <w:rPr>
      <w:color w:val="0000FF"/>
      <w:u w:val="single"/>
    </w:rPr>
  </w:style>
  <w:style w:type="paragraph" w:styleId="BalloonText">
    <w:name w:val="Balloon Text"/>
    <w:basedOn w:val="Normal"/>
    <w:link w:val="BalloonTextChar"/>
    <w:rsid w:val="002C6FB2"/>
    <w:rPr>
      <w:rFonts w:ascii="Tahoma" w:hAnsi="Tahoma"/>
      <w:sz w:val="16"/>
      <w:szCs w:val="16"/>
      <w:lang w:val="x-none" w:eastAsia="x-none"/>
    </w:rPr>
  </w:style>
  <w:style w:type="character" w:customStyle="1" w:styleId="BalloonTextChar">
    <w:name w:val="Balloon Text Char"/>
    <w:link w:val="BalloonText"/>
    <w:rsid w:val="002C6FB2"/>
    <w:rPr>
      <w:rFonts w:ascii="Tahoma" w:hAnsi="Tahoma" w:cs="Tahoma"/>
      <w:color w:val="707173"/>
      <w:sz w:val="16"/>
      <w:szCs w:val="16"/>
    </w:rPr>
  </w:style>
  <w:style w:type="table" w:styleId="TableGrid">
    <w:name w:val="Table Grid"/>
    <w:basedOn w:val="TableNormal"/>
    <w:rsid w:val="006F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dipsoria.es" TargetMode="External"/><Relationship Id="rId2" Type="http://schemas.openxmlformats.org/officeDocument/2006/relationships/hyperlink" Target="http://www.dipsoria.e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an\OneDrive%20-%20DIPUTACION%20PROVINCIAL%20DE%20SORIA\Escritorio\plantillas\Plantilla%20vertic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7B59D-5D77-49F6-BED4-C0485A2A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vertical</Template>
  <TotalTime>5</TotalTime>
  <Pages>5</Pages>
  <Words>1199</Words>
  <Characters>6321</Characters>
  <Application>Microsoft Office Word</Application>
  <DocSecurity>0</DocSecurity>
  <Lines>52</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7505</CharactersWithSpaces>
  <SharedDoc>false</SharedDoc>
  <HLinks>
    <vt:vector size="6" baseType="variant">
      <vt:variant>
        <vt:i4>6553660</vt:i4>
      </vt:variant>
      <vt:variant>
        <vt:i4>0</vt:i4>
      </vt:variant>
      <vt:variant>
        <vt:i4>0</vt:i4>
      </vt:variant>
      <vt:variant>
        <vt:i4>5</vt:i4>
      </vt:variant>
      <vt:variant>
        <vt:lpwstr>http://www.dipsoria.es/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Llorente Llorente</dc:creator>
  <cp:keywords/>
  <cp:lastModifiedBy>Sebastian Llorente Llorente</cp:lastModifiedBy>
  <cp:revision>4</cp:revision>
  <cp:lastPrinted>2022-11-08T09:00:00Z</cp:lastPrinted>
  <dcterms:created xsi:type="dcterms:W3CDTF">2022-11-10T13:11:00Z</dcterms:created>
  <dcterms:modified xsi:type="dcterms:W3CDTF">2022-11-14T13:12:00Z</dcterms:modified>
</cp:coreProperties>
</file>